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4E187" w14:textId="45E73EC3" w:rsidR="00C6119D" w:rsidRPr="0052548E" w:rsidRDefault="00C6119D" w:rsidP="00C6119D">
      <w:pPr>
        <w:tabs>
          <w:tab w:val="center" w:pos="4536"/>
          <w:tab w:val="right" w:pos="8280"/>
          <w:tab w:val="right" w:pos="9639"/>
        </w:tabs>
        <w:spacing w:after="0" w:afterAutospacing="0" w:line="240" w:lineRule="atLeast"/>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#109-e</w:t>
      </w:r>
      <w:r>
        <w:rPr>
          <w:rFonts w:ascii="Arial" w:hAnsi="Arial" w:cs="Arial"/>
          <w:b/>
          <w:bCs/>
          <w:sz w:val="28"/>
        </w:rPr>
        <w:tab/>
      </w:r>
      <w:r>
        <w:rPr>
          <w:rFonts w:ascii="Arial" w:hAnsi="Arial" w:cs="Arial"/>
          <w:b/>
          <w:bCs/>
          <w:sz w:val="28"/>
        </w:rPr>
        <w:tab/>
        <w:t xml:space="preserve">                                             </w:t>
      </w:r>
      <w:r w:rsidR="00B85D02" w:rsidRPr="00B85D02">
        <w:rPr>
          <w:rFonts w:ascii="Arial" w:hAnsi="Arial" w:cs="Arial"/>
          <w:b/>
          <w:bCs/>
          <w:sz w:val="28"/>
        </w:rPr>
        <w:t>R1-2203995</w:t>
      </w:r>
    </w:p>
    <w:p w14:paraId="2FCCCFDC" w14:textId="77777777" w:rsidR="00C6119D" w:rsidRPr="009513AC" w:rsidRDefault="00C6119D" w:rsidP="00C61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5D4118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D6245" w:rsidRPr="00DD6245">
        <w:rPr>
          <w:rFonts w:ascii="Arial" w:hAnsi="Arial"/>
          <w:b/>
          <w:sz w:val="24"/>
        </w:rPr>
        <w:t>Solution study on further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627364D" w14:textId="5C7ACAC2" w:rsidR="00640F7A" w:rsidRDefault="009829D1" w:rsidP="00EE1B0E">
      <w:pPr>
        <w:rPr>
          <w:lang w:eastAsia="x-none"/>
        </w:rPr>
      </w:pPr>
      <w:r>
        <w:rPr>
          <w:rFonts w:eastAsia="等线"/>
          <w:lang w:eastAsia="zh-CN"/>
        </w:rPr>
        <w:t xml:space="preserve">In RAN </w:t>
      </w:r>
      <w:r>
        <w:rPr>
          <w:rFonts w:eastAsia="等线" w:hint="eastAsia"/>
          <w:lang w:eastAsia="zh-CN"/>
        </w:rPr>
        <w:t>Plenary</w:t>
      </w:r>
      <w:r>
        <w:rPr>
          <w:rFonts w:eastAsia="等线"/>
          <w:lang w:eastAsia="zh-CN"/>
        </w:rPr>
        <w:t xml:space="preserve"> </w:t>
      </w:r>
      <w:r>
        <w:rPr>
          <w:rFonts w:eastAsia="等线" w:hint="eastAsia"/>
          <w:lang w:eastAsia="zh-CN"/>
        </w:rPr>
        <w:t>#95e,</w:t>
      </w:r>
      <w:r>
        <w:rPr>
          <w:rFonts w:eastAsia="等线"/>
          <w:lang w:eastAsia="zh-CN"/>
        </w:rPr>
        <w:t xml:space="preserve"> the new study on further enhanced RedCap NR devices </w:t>
      </w:r>
      <w:r w:rsidR="001D7228">
        <w:rPr>
          <w:rFonts w:eastAsia="等线"/>
          <w:lang w:eastAsia="zh-CN"/>
        </w:rPr>
        <w:t>wa</w:t>
      </w:r>
      <w:r>
        <w:rPr>
          <w:rFonts w:eastAsia="等线"/>
          <w:lang w:eastAsia="zh-CN"/>
        </w:rPr>
        <w:t>s approved. The p</w:t>
      </w:r>
      <w:r w:rsidR="00E21178" w:rsidRPr="00E21178">
        <w:rPr>
          <w:rFonts w:eastAsia="等线"/>
          <w:lang w:eastAsia="zh-CN"/>
        </w:rPr>
        <w:t>otential solutions to further reduce UE complexity</w:t>
      </w:r>
      <w:r>
        <w:rPr>
          <w:rFonts w:eastAsia="等线"/>
          <w:lang w:eastAsia="zh-CN"/>
        </w:rPr>
        <w:t xml:space="preserve"> includes the narrower bandwidth, the lower data </w:t>
      </w:r>
      <w:r>
        <w:rPr>
          <w:rFonts w:eastAsia="等线" w:hint="eastAsia"/>
          <w:lang w:eastAsia="zh-CN"/>
        </w:rPr>
        <w:t>rate</w:t>
      </w:r>
      <w:r>
        <w:rPr>
          <w:rFonts w:eastAsia="等线"/>
          <w:lang w:eastAsia="zh-CN"/>
        </w:rPr>
        <w:t xml:space="preserve"> and the possibly reduced UE processing time for both data and CSI report</w:t>
      </w:r>
      <w:r w:rsidR="00E21178">
        <w:rPr>
          <w:rFonts w:eastAsia="等线"/>
          <w:lang w:eastAsia="zh-CN"/>
        </w:rPr>
        <w:t>.</w:t>
      </w:r>
    </w:p>
    <w:p w14:paraId="3219BF5C" w14:textId="03E3D075" w:rsidR="009829D1" w:rsidRPr="00CB02C0" w:rsidRDefault="009829D1" w:rsidP="0045567B">
      <w:r>
        <w:t xml:space="preserve">In this contribution, we </w:t>
      </w:r>
      <w:r w:rsidR="007F2F4E">
        <w:t>analyze</w:t>
      </w:r>
      <w:r w:rsidR="001D7228">
        <w:t xml:space="preserve"> the further reduced capabilities </w:t>
      </w:r>
      <w:r w:rsidR="007F2F4E">
        <w:t>and the capability targets for the new RedCap devices.</w:t>
      </w:r>
    </w:p>
    <w:p w14:paraId="2693F139" w14:textId="3591874B" w:rsidR="00484D0F" w:rsidRDefault="007D64FC" w:rsidP="00C6119D">
      <w:pPr>
        <w:pStyle w:val="1"/>
      </w:pPr>
      <w:r>
        <w:t>Enhancement</w:t>
      </w:r>
      <w:r w:rsidR="006F027E">
        <w:t xml:space="preserve"> aspect</w:t>
      </w:r>
      <w:r w:rsidR="00CF7E5E">
        <w:t>s</w:t>
      </w:r>
      <w:r>
        <w:t xml:space="preserve"> for </w:t>
      </w:r>
      <w:r w:rsidR="00484D58">
        <w:t>RedCap</w:t>
      </w:r>
    </w:p>
    <w:p w14:paraId="2CE70976" w14:textId="7B566257" w:rsidR="006F027E" w:rsidRDefault="006F027E" w:rsidP="00F100BB">
      <w:r>
        <w:rPr>
          <w:lang w:eastAsia="x-none"/>
        </w:rPr>
        <w:t xml:space="preserve">In the </w:t>
      </w:r>
      <w:r w:rsidR="00CF7E5E">
        <w:rPr>
          <w:lang w:eastAsia="x-none"/>
        </w:rPr>
        <w:t>earlier</w:t>
      </w:r>
      <w:r>
        <w:rPr>
          <w:lang w:eastAsia="x-none"/>
        </w:rPr>
        <w:t xml:space="preserve"> RedCap </w:t>
      </w:r>
      <w:r w:rsidR="00CF7E5E">
        <w:rPr>
          <w:lang w:eastAsia="x-none"/>
        </w:rPr>
        <w:t xml:space="preserve">study, several </w:t>
      </w:r>
      <w:r w:rsidR="000E5DDA">
        <w:rPr>
          <w:lang w:eastAsia="x-none"/>
        </w:rPr>
        <w:t xml:space="preserve">enhancement areas are identified to be beneficial for lower capability NR devices. </w:t>
      </w:r>
      <w:r w:rsidR="00F100BB">
        <w:rPr>
          <w:lang w:eastAsia="x-none"/>
        </w:rPr>
        <w:t xml:space="preserve"> For</w:t>
      </w:r>
      <w:r w:rsidR="00F100BB">
        <w:t xml:space="preserve"> m</w:t>
      </w:r>
      <w:r w:rsidRPr="0010460F">
        <w:t xml:space="preserve">aximum </w:t>
      </w:r>
      <w:r>
        <w:t>UE</w:t>
      </w:r>
      <w:r w:rsidRPr="0010460F">
        <w:t xml:space="preserve"> bandwidth</w:t>
      </w:r>
      <w:r w:rsidR="00F100BB">
        <w:t xml:space="preserve">, only one bandwidth per FR </w:t>
      </w:r>
      <w:r w:rsidR="00196320">
        <w:t xml:space="preserve">was accepted for the first release of RedCap devices. </w:t>
      </w:r>
      <w:r w:rsidR="00196320" w:rsidRPr="0010460F">
        <w:t>Maximum bandwidth of a</w:t>
      </w:r>
      <w:r w:rsidR="00196320">
        <w:t>n FR1</w:t>
      </w:r>
      <w:r w:rsidR="00196320" w:rsidRPr="0010460F">
        <w:t xml:space="preserve"> RedCap UE during and after initial access is 20 MHz</w:t>
      </w:r>
      <w:r w:rsidR="00196320">
        <w:t xml:space="preserve">. </w:t>
      </w:r>
      <w:r w:rsidR="00196320" w:rsidRPr="0010460F">
        <w:t>Maximum bandwidth of a</w:t>
      </w:r>
      <w:r w:rsidR="00196320">
        <w:t>n FR2</w:t>
      </w:r>
      <w:r w:rsidR="00196320" w:rsidRPr="0010460F">
        <w:t xml:space="preserve"> RedCap UE during and after initial access is </w:t>
      </w:r>
      <w:r w:rsidR="00196320">
        <w:t xml:space="preserve">100 </w:t>
      </w:r>
      <w:r w:rsidR="00196320" w:rsidRPr="0010460F">
        <w:t>MHz</w:t>
      </w:r>
      <w:r w:rsidR="00196320">
        <w:t>. The actually specified RX and MIMO layer are reflected as maximum MIMO layers reported by UE capability. Half-duplex FDD is supported as an optional feature for RedCap devices.</w:t>
      </w:r>
    </w:p>
    <w:p w14:paraId="30850DF3" w14:textId="15D41048" w:rsidR="00196320" w:rsidRDefault="00196320" w:rsidP="00196320">
      <w:r>
        <w:t xml:space="preserve">Relaxed UE processing time by double the </w:t>
      </w:r>
      <w:r w:rsidRPr="00D66EF4">
        <w:t>processing time in terms of N</w:t>
      </w:r>
      <w:r w:rsidRPr="00A67C51">
        <w:rPr>
          <w:vertAlign w:val="subscript"/>
        </w:rPr>
        <w:t>1</w:t>
      </w:r>
      <w:r>
        <w:t xml:space="preserve"> and </w:t>
      </w:r>
      <w:r w:rsidRPr="00D66EF4">
        <w:t>N</w:t>
      </w:r>
      <w:r w:rsidRPr="00A67C51">
        <w:rPr>
          <w:vertAlign w:val="subscript"/>
        </w:rPr>
        <w:t>2</w:t>
      </w:r>
      <w:r w:rsidRPr="00D66EF4">
        <w:t xml:space="preserve"> </w:t>
      </w:r>
      <w:r>
        <w:t>was evaluated but not standardized due to limited of meeting time.</w:t>
      </w:r>
      <w:r w:rsidR="007B6ADD">
        <w:t xml:space="preserve"> Modulation order does not need to be changed as the minimal 64QAM is kept same as Rel-15.</w:t>
      </w:r>
    </w:p>
    <w:p w14:paraId="3503232E" w14:textId="5F4E03F7" w:rsidR="00196320" w:rsidRDefault="007B6ADD" w:rsidP="00196320">
      <w:r>
        <w:t xml:space="preserve">For the Rel-18, several identified reductions of complexity are now can be analyzed on top of the existing ones. The potential solutions and impact </w:t>
      </w:r>
      <w:r w:rsidR="00207CDA">
        <w:t>are</w:t>
      </w:r>
      <w:r w:rsidR="00CA3E2C">
        <w:t xml:space="preserve"> to be studied</w:t>
      </w:r>
      <w:r>
        <w:t xml:space="preserve">. </w:t>
      </w:r>
    </w:p>
    <w:p w14:paraId="1499ED0E" w14:textId="53566986" w:rsidR="007C3701" w:rsidRDefault="007F2F4E" w:rsidP="007C3701">
      <w:pPr>
        <w:pStyle w:val="2"/>
      </w:pPr>
      <w:r>
        <w:t>Bandwidth for</w:t>
      </w:r>
      <w:r w:rsidR="004626A0">
        <w:t xml:space="preserve"> </w:t>
      </w:r>
      <w:r w:rsidR="00A74C98">
        <w:t xml:space="preserve">RedCap </w:t>
      </w:r>
      <w:r w:rsidR="004626A0">
        <w:t>UE</w:t>
      </w:r>
    </w:p>
    <w:p w14:paraId="2B82096B" w14:textId="7AEAFB71" w:rsidR="006B5BA8" w:rsidRDefault="00CA6F5E" w:rsidP="006B5BA8">
      <w:r>
        <w:t>The target of b</w:t>
      </w:r>
      <w:r w:rsidR="006B5BA8">
        <w:t>andwidth</w:t>
      </w:r>
      <w:r w:rsidR="00274BE6">
        <w:t xml:space="preserve"> reduction of lower capability UE </w:t>
      </w:r>
      <w:r>
        <w:t xml:space="preserve">is </w:t>
      </w:r>
      <w:r w:rsidR="00261010">
        <w:t>5MHz</w:t>
      </w:r>
      <w:r>
        <w:t xml:space="preserve">. </w:t>
      </w:r>
      <w:r w:rsidR="00A22303">
        <w:t xml:space="preserve">For the complexity reduction, </w:t>
      </w:r>
      <w:r w:rsidR="00E44518">
        <w:t>5MHz</w:t>
      </w:r>
      <w:r w:rsidR="00A22303">
        <w:t xml:space="preserve"> UE bandwidth would also have considerable reduction of device complexity. For compatibility, this bandwidth is the </w:t>
      </w:r>
      <w:r w:rsidR="00CA3E2C">
        <w:t>small</w:t>
      </w:r>
      <w:r w:rsidR="00A22303">
        <w:t xml:space="preserve">est one which </w:t>
      </w:r>
      <w:r w:rsidR="00CA3E2C">
        <w:t>could</w:t>
      </w:r>
      <w:r w:rsidR="00A22303">
        <w:t xml:space="preserve"> reuse the existing design.</w:t>
      </w:r>
    </w:p>
    <w:p w14:paraId="7706E551" w14:textId="4D4D13BE" w:rsidR="00E80B09" w:rsidRDefault="00E80B09" w:rsidP="006B5BA8">
      <w:r>
        <w:t>In the earlier RedCap study, complexity analysis for bandwidth reduction and the combination of reductions was performed. As the</w:t>
      </w:r>
      <w:r w:rsidR="00517127">
        <w:t xml:space="preserve"> methodology of the analysis is extended from MTC study, it can be applied in 5MHz UE bandwidth. The reduction should be compared with 20MHz RedCap UE.</w:t>
      </w:r>
    </w:p>
    <w:p w14:paraId="20FB35BE" w14:textId="1AF4CC34" w:rsidR="00162C92" w:rsidRDefault="00162C92" w:rsidP="00162C92">
      <w:r>
        <w:t xml:space="preserve">Base on earlier study of MTC type devices. It would be expected the reduction of baseband part for complexity will be the main part of reduction including functional blocks: ADC/DAC, FFT/IFFT, Post-FFT data buffering, Receiver processing block, LDPC decoding, HARQ buffer. </w:t>
      </w:r>
    </w:p>
    <w:p w14:paraId="1B87AA00" w14:textId="085BAEB2" w:rsidR="00162C92" w:rsidRDefault="00162C92" w:rsidP="00162C92">
      <w:r>
        <w:t xml:space="preserve">The </w:t>
      </w:r>
      <w:r w:rsidR="00524862">
        <w:t>RF</w:t>
      </w:r>
      <w:r w:rsidRPr="00162C92">
        <w:t xml:space="preserve"> cost reduction </w:t>
      </w:r>
      <w:r>
        <w:t>may depend on different vendors’ implementations and will not contribute</w:t>
      </w:r>
      <w:r w:rsidR="00524862">
        <w:t xml:space="preserve"> significantly</w:t>
      </w:r>
      <w:r>
        <w:t xml:space="preserve"> to the overall reduction in average.</w:t>
      </w:r>
    </w:p>
    <w:p w14:paraId="4C142FDB" w14:textId="50C985CD" w:rsidR="00162C92" w:rsidRDefault="00162C92" w:rsidP="00162C92">
      <w:r>
        <w:t xml:space="preserve">We also think the cost analysis </w:t>
      </w:r>
      <w:r w:rsidR="000F5A2E">
        <w:t>template</w:t>
      </w:r>
      <w:r>
        <w:t xml:space="preserve"> used for the Rel-17 RedCap study can be reused.</w:t>
      </w:r>
    </w:p>
    <w:p w14:paraId="19AF29D3" w14:textId="23BD1869" w:rsidR="00162C92" w:rsidRDefault="000F5A2E" w:rsidP="00162C92">
      <w:pPr>
        <w:rPr>
          <w:b/>
          <w:bCs/>
        </w:rPr>
      </w:pPr>
      <w:r w:rsidRPr="00424C67">
        <w:rPr>
          <w:b/>
          <w:bCs/>
        </w:rPr>
        <w:t>Proposal 1. The cost analysis template used for the Rel-17 RedCap study can be reused.</w:t>
      </w:r>
    </w:p>
    <w:p w14:paraId="285E3F73" w14:textId="0027921E" w:rsidR="00CA3E2C" w:rsidRDefault="00D55D62" w:rsidP="00162C92">
      <w:r>
        <w:t>For FDD cost saving, an initial cost break</w:t>
      </w:r>
      <w:r w:rsidR="00B33418">
        <w:t>-</w:t>
      </w:r>
      <w:r>
        <w:t xml:space="preserve">down is given in the Table1. </w:t>
      </w:r>
    </w:p>
    <w:p w14:paraId="6087D586" w14:textId="56174F5E" w:rsidR="00D55D62" w:rsidRDefault="00D55D62" w:rsidP="00162C92"/>
    <w:p w14:paraId="574CB33F" w14:textId="43BF3F9B" w:rsidR="00D55D62" w:rsidRPr="00D55D62" w:rsidRDefault="00D55D62" w:rsidP="00D55D62">
      <w:pPr>
        <w:jc w:val="center"/>
        <w:rPr>
          <w:b/>
          <w:bCs/>
        </w:rPr>
      </w:pPr>
      <w:r w:rsidRPr="00D55D62">
        <w:rPr>
          <w:b/>
          <w:bCs/>
        </w:rPr>
        <w:lastRenderedPageBreak/>
        <w:t xml:space="preserve">Table1. </w:t>
      </w:r>
      <w:r>
        <w:rPr>
          <w:b/>
          <w:bCs/>
        </w:rPr>
        <w:t xml:space="preserve">FR1 </w:t>
      </w:r>
      <w:r w:rsidRPr="00D55D62">
        <w:rPr>
          <w:b/>
          <w:bCs/>
        </w:rPr>
        <w:t>FDD baseband cost saving 20MHz -&gt; 5MHz</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tblGrid>
      <w:tr w:rsidR="00D55D62" w:rsidRPr="000605D6" w14:paraId="289AAF93" w14:textId="77777777" w:rsidTr="00C0692F">
        <w:trPr>
          <w:trHeight w:val="20"/>
          <w:jc w:val="center"/>
        </w:trPr>
        <w:tc>
          <w:tcPr>
            <w:tcW w:w="2241" w:type="dxa"/>
            <w:shd w:val="clear" w:color="auto" w:fill="E7E6E6"/>
          </w:tcPr>
          <w:p w14:paraId="05C315C8" w14:textId="77777777" w:rsidR="00D55D62" w:rsidRPr="00E855CD" w:rsidRDefault="00D55D62" w:rsidP="00C0692F">
            <w:pPr>
              <w:spacing w:after="0" w:line="276" w:lineRule="auto"/>
              <w:rPr>
                <w:sz w:val="18"/>
                <w:lang w:eastAsia="ko-KR"/>
              </w:rPr>
            </w:pPr>
            <w:r w:rsidRPr="00867507">
              <w:rPr>
                <w:rFonts w:ascii="Calibri" w:hAnsi="Calibri"/>
                <w:b/>
                <w:bCs/>
                <w:sz w:val="16"/>
                <w:szCs w:val="16"/>
              </w:rPr>
              <w:t xml:space="preserve">Reduced UE </w:t>
            </w:r>
            <w:r>
              <w:rPr>
                <w:rFonts w:ascii="Calibri" w:hAnsi="Calibri"/>
                <w:b/>
                <w:bCs/>
                <w:sz w:val="16"/>
                <w:szCs w:val="16"/>
              </w:rPr>
              <w:t>to 5MHz</w:t>
            </w:r>
          </w:p>
        </w:tc>
        <w:tc>
          <w:tcPr>
            <w:tcW w:w="2290" w:type="dxa"/>
            <w:shd w:val="clear" w:color="auto" w:fill="auto"/>
          </w:tcPr>
          <w:p w14:paraId="282751EE" w14:textId="77777777" w:rsidR="00D55D62" w:rsidRPr="000605D6" w:rsidRDefault="00D55D62" w:rsidP="00C0692F">
            <w:pPr>
              <w:spacing w:after="0" w:line="276" w:lineRule="auto"/>
              <w:rPr>
                <w:sz w:val="18"/>
                <w:lang w:eastAsia="ko-KR"/>
              </w:rPr>
            </w:pPr>
            <w:r>
              <w:rPr>
                <w:rFonts w:ascii="Calibri" w:hAnsi="Calibri"/>
                <w:b/>
                <w:bCs/>
                <w:sz w:val="16"/>
                <w:szCs w:val="16"/>
              </w:rPr>
              <w:t>Base line</w:t>
            </w:r>
          </w:p>
        </w:tc>
        <w:tc>
          <w:tcPr>
            <w:tcW w:w="2268" w:type="dxa"/>
            <w:shd w:val="clear" w:color="auto" w:fill="auto"/>
          </w:tcPr>
          <w:p w14:paraId="077EDAC0" w14:textId="77777777" w:rsidR="00D55D62" w:rsidRDefault="00D55D62" w:rsidP="00C0692F">
            <w:pPr>
              <w:spacing w:after="0" w:line="276" w:lineRule="auto"/>
              <w:rPr>
                <w:rFonts w:ascii="Calibri" w:hAnsi="Calibri" w:cs="Calibri"/>
                <w:color w:val="000000"/>
                <w:sz w:val="16"/>
                <w:szCs w:val="16"/>
              </w:rPr>
            </w:pPr>
            <w:r w:rsidRPr="00867507">
              <w:rPr>
                <w:rFonts w:ascii="Calibri" w:hAnsi="Calibri"/>
                <w:b/>
                <w:bCs/>
                <w:sz w:val="16"/>
                <w:szCs w:val="16"/>
              </w:rPr>
              <w:t xml:space="preserve">Reduced </w:t>
            </w:r>
          </w:p>
        </w:tc>
      </w:tr>
      <w:tr w:rsidR="00D55D62" w:rsidRPr="000605D6" w14:paraId="762F3A73" w14:textId="77777777" w:rsidTr="00C0692F">
        <w:trPr>
          <w:trHeight w:val="20"/>
          <w:jc w:val="center"/>
        </w:trPr>
        <w:tc>
          <w:tcPr>
            <w:tcW w:w="2241" w:type="dxa"/>
            <w:shd w:val="clear" w:color="auto" w:fill="E7E6E6"/>
          </w:tcPr>
          <w:p w14:paraId="514E5A3E" w14:textId="77777777" w:rsidR="00D55D62" w:rsidRPr="00E855CD" w:rsidRDefault="00D55D62" w:rsidP="00C0692F">
            <w:pPr>
              <w:spacing w:after="0" w:line="276" w:lineRule="auto"/>
              <w:rPr>
                <w:sz w:val="18"/>
                <w:lang w:eastAsia="ko-KR"/>
              </w:rPr>
            </w:pPr>
            <w:r w:rsidRPr="00E855CD">
              <w:rPr>
                <w:sz w:val="18"/>
                <w:lang w:eastAsia="ko-KR"/>
              </w:rPr>
              <w:t>ADC / DAC</w:t>
            </w:r>
          </w:p>
        </w:tc>
        <w:tc>
          <w:tcPr>
            <w:tcW w:w="2290" w:type="dxa"/>
            <w:shd w:val="clear" w:color="auto" w:fill="auto"/>
          </w:tcPr>
          <w:p w14:paraId="45E8CD12" w14:textId="77777777" w:rsidR="00D55D62" w:rsidRPr="000605D6" w:rsidRDefault="00D55D62" w:rsidP="00C0692F">
            <w:pPr>
              <w:spacing w:after="0" w:line="276" w:lineRule="auto"/>
              <w:rPr>
                <w:sz w:val="18"/>
                <w:lang w:eastAsia="ko-KR"/>
              </w:rPr>
            </w:pPr>
            <w:r w:rsidRPr="000605D6">
              <w:rPr>
                <w:sz w:val="18"/>
                <w:lang w:eastAsia="ko-KR"/>
              </w:rPr>
              <w:t>~10%</w:t>
            </w:r>
          </w:p>
        </w:tc>
        <w:tc>
          <w:tcPr>
            <w:tcW w:w="2268" w:type="dxa"/>
            <w:shd w:val="clear" w:color="auto" w:fill="auto"/>
            <w:vAlign w:val="bottom"/>
          </w:tcPr>
          <w:p w14:paraId="0F100F7F" w14:textId="77777777" w:rsidR="00D55D62" w:rsidRPr="00DA49B6" w:rsidRDefault="00D55D62" w:rsidP="00C0692F">
            <w:pPr>
              <w:spacing w:after="0" w:line="276" w:lineRule="auto"/>
              <w:rPr>
                <w:sz w:val="18"/>
                <w:szCs w:val="18"/>
                <w:lang w:eastAsia="ko-KR"/>
              </w:rPr>
            </w:pPr>
            <w:r w:rsidRPr="00DA49B6">
              <w:rPr>
                <w:rFonts w:ascii="Calibri" w:hAnsi="Calibri" w:cs="Calibri"/>
                <w:color w:val="000000"/>
                <w:sz w:val="18"/>
                <w:szCs w:val="18"/>
              </w:rPr>
              <w:t>3.5%</w:t>
            </w:r>
          </w:p>
        </w:tc>
      </w:tr>
      <w:tr w:rsidR="00D55D62" w:rsidRPr="000605D6" w14:paraId="09FF742E" w14:textId="77777777" w:rsidTr="00C0692F">
        <w:trPr>
          <w:trHeight w:val="20"/>
          <w:jc w:val="center"/>
        </w:trPr>
        <w:tc>
          <w:tcPr>
            <w:tcW w:w="2241" w:type="dxa"/>
            <w:shd w:val="clear" w:color="auto" w:fill="E7E6E6"/>
            <w:hideMark/>
          </w:tcPr>
          <w:p w14:paraId="0CE23A47" w14:textId="77777777" w:rsidR="00D55D62" w:rsidRPr="00E855CD" w:rsidRDefault="00D55D62" w:rsidP="00C0692F">
            <w:pPr>
              <w:spacing w:after="0" w:line="276" w:lineRule="auto"/>
              <w:rPr>
                <w:sz w:val="18"/>
                <w:lang w:eastAsia="ko-KR"/>
              </w:rPr>
            </w:pPr>
            <w:r w:rsidRPr="00E855CD">
              <w:rPr>
                <w:sz w:val="18"/>
                <w:lang w:eastAsia="ko-KR"/>
              </w:rPr>
              <w:t>FFT/IFFT</w:t>
            </w:r>
          </w:p>
        </w:tc>
        <w:tc>
          <w:tcPr>
            <w:tcW w:w="2290" w:type="dxa"/>
            <w:shd w:val="clear" w:color="auto" w:fill="auto"/>
            <w:hideMark/>
          </w:tcPr>
          <w:p w14:paraId="5DE269DE" w14:textId="77777777" w:rsidR="00D55D62" w:rsidRPr="000605D6" w:rsidRDefault="00D55D62" w:rsidP="00C0692F">
            <w:pPr>
              <w:spacing w:after="0" w:line="276" w:lineRule="auto"/>
              <w:rPr>
                <w:sz w:val="18"/>
                <w:lang w:eastAsia="ko-KR"/>
              </w:rPr>
            </w:pPr>
            <w:r w:rsidRPr="000605D6">
              <w:rPr>
                <w:sz w:val="18"/>
                <w:lang w:eastAsia="ko-KR"/>
              </w:rPr>
              <w:t>~4%</w:t>
            </w:r>
          </w:p>
        </w:tc>
        <w:tc>
          <w:tcPr>
            <w:tcW w:w="2268" w:type="dxa"/>
            <w:shd w:val="clear" w:color="auto" w:fill="auto"/>
            <w:vAlign w:val="bottom"/>
            <w:hideMark/>
          </w:tcPr>
          <w:p w14:paraId="52044CB4" w14:textId="77777777" w:rsidR="00D55D62" w:rsidRPr="00DA49B6" w:rsidRDefault="00D55D62" w:rsidP="00C0692F">
            <w:pPr>
              <w:spacing w:after="0" w:line="276" w:lineRule="auto"/>
              <w:rPr>
                <w:sz w:val="18"/>
                <w:szCs w:val="18"/>
                <w:lang w:eastAsia="ko-KR"/>
              </w:rPr>
            </w:pPr>
            <w:r w:rsidRPr="00DA49B6">
              <w:rPr>
                <w:rFonts w:ascii="Calibri" w:hAnsi="Calibri" w:cs="Calibri"/>
                <w:color w:val="000000"/>
                <w:sz w:val="18"/>
                <w:szCs w:val="18"/>
              </w:rPr>
              <w:t>1.4%</w:t>
            </w:r>
          </w:p>
        </w:tc>
      </w:tr>
      <w:tr w:rsidR="00D55D62" w:rsidRPr="000605D6" w14:paraId="51F66138" w14:textId="77777777" w:rsidTr="00C0692F">
        <w:trPr>
          <w:trHeight w:val="20"/>
          <w:jc w:val="center"/>
        </w:trPr>
        <w:tc>
          <w:tcPr>
            <w:tcW w:w="2241" w:type="dxa"/>
            <w:shd w:val="clear" w:color="auto" w:fill="E7E6E6"/>
            <w:hideMark/>
          </w:tcPr>
          <w:p w14:paraId="2818B392" w14:textId="77777777" w:rsidR="00D55D62" w:rsidRPr="00E855CD" w:rsidRDefault="00D55D62" w:rsidP="00C0692F">
            <w:pPr>
              <w:spacing w:after="0" w:line="276" w:lineRule="auto"/>
              <w:rPr>
                <w:sz w:val="18"/>
                <w:lang w:eastAsia="ko-KR"/>
              </w:rPr>
            </w:pPr>
            <w:r w:rsidRPr="00E855CD">
              <w:rPr>
                <w:sz w:val="18"/>
                <w:lang w:eastAsia="ko-KR"/>
              </w:rPr>
              <w:t>Post-FFT data buffering</w:t>
            </w:r>
          </w:p>
        </w:tc>
        <w:tc>
          <w:tcPr>
            <w:tcW w:w="2290" w:type="dxa"/>
            <w:shd w:val="clear" w:color="auto" w:fill="auto"/>
            <w:hideMark/>
          </w:tcPr>
          <w:p w14:paraId="56ADBDFB" w14:textId="77777777" w:rsidR="00D55D62" w:rsidRPr="000605D6" w:rsidRDefault="00D55D62" w:rsidP="00C0692F">
            <w:pPr>
              <w:spacing w:after="0" w:line="276" w:lineRule="auto"/>
              <w:rPr>
                <w:sz w:val="18"/>
                <w:lang w:eastAsia="ko-KR"/>
              </w:rPr>
            </w:pPr>
            <w:r w:rsidRPr="000605D6">
              <w:rPr>
                <w:sz w:val="18"/>
                <w:lang w:eastAsia="ko-KR"/>
              </w:rPr>
              <w:t>~10%</w:t>
            </w:r>
          </w:p>
        </w:tc>
        <w:tc>
          <w:tcPr>
            <w:tcW w:w="2268" w:type="dxa"/>
            <w:shd w:val="clear" w:color="auto" w:fill="auto"/>
            <w:hideMark/>
          </w:tcPr>
          <w:p w14:paraId="625E2D22" w14:textId="77777777" w:rsidR="00D55D62" w:rsidRPr="00DA49B6" w:rsidRDefault="00D55D62" w:rsidP="00C0692F">
            <w:pPr>
              <w:spacing w:after="0" w:line="276" w:lineRule="auto"/>
              <w:rPr>
                <w:sz w:val="18"/>
                <w:szCs w:val="18"/>
                <w:lang w:eastAsia="ko-KR"/>
              </w:rPr>
            </w:pPr>
            <w:r w:rsidRPr="00DA49B6">
              <w:rPr>
                <w:sz w:val="18"/>
                <w:szCs w:val="18"/>
              </w:rPr>
              <w:t>2.9%</w:t>
            </w:r>
          </w:p>
        </w:tc>
      </w:tr>
      <w:tr w:rsidR="00D55D62" w:rsidRPr="000605D6" w14:paraId="56029F0E" w14:textId="77777777" w:rsidTr="00C0692F">
        <w:trPr>
          <w:trHeight w:val="20"/>
          <w:jc w:val="center"/>
        </w:trPr>
        <w:tc>
          <w:tcPr>
            <w:tcW w:w="2241" w:type="dxa"/>
            <w:shd w:val="clear" w:color="auto" w:fill="E7E6E6"/>
            <w:hideMark/>
          </w:tcPr>
          <w:p w14:paraId="73FC8273" w14:textId="77777777" w:rsidR="00D55D62" w:rsidRPr="00E855CD" w:rsidRDefault="00D55D62" w:rsidP="00C0692F">
            <w:pPr>
              <w:spacing w:after="0" w:line="276" w:lineRule="auto"/>
              <w:rPr>
                <w:sz w:val="18"/>
                <w:lang w:eastAsia="ko-KR"/>
              </w:rPr>
            </w:pPr>
            <w:r w:rsidRPr="00E855CD">
              <w:rPr>
                <w:sz w:val="18"/>
                <w:lang w:eastAsia="ko-KR"/>
              </w:rPr>
              <w:t>Receiver processing block</w:t>
            </w:r>
          </w:p>
        </w:tc>
        <w:tc>
          <w:tcPr>
            <w:tcW w:w="2290" w:type="dxa"/>
            <w:shd w:val="clear" w:color="auto" w:fill="auto"/>
            <w:hideMark/>
          </w:tcPr>
          <w:p w14:paraId="39255F34" w14:textId="77777777" w:rsidR="00D55D62" w:rsidRPr="000605D6" w:rsidRDefault="00D55D62" w:rsidP="00C0692F">
            <w:pPr>
              <w:spacing w:after="0" w:line="276" w:lineRule="auto"/>
              <w:rPr>
                <w:sz w:val="18"/>
                <w:lang w:eastAsia="ko-KR"/>
              </w:rPr>
            </w:pPr>
            <w:r w:rsidRPr="000605D6">
              <w:rPr>
                <w:sz w:val="18"/>
                <w:lang w:eastAsia="ko-KR"/>
              </w:rPr>
              <w:t>~24%</w:t>
            </w:r>
          </w:p>
        </w:tc>
        <w:tc>
          <w:tcPr>
            <w:tcW w:w="2268" w:type="dxa"/>
            <w:shd w:val="clear" w:color="auto" w:fill="auto"/>
            <w:hideMark/>
          </w:tcPr>
          <w:p w14:paraId="69C2173E" w14:textId="77777777" w:rsidR="00D55D62" w:rsidRPr="00DA49B6" w:rsidRDefault="00D55D62" w:rsidP="00C0692F">
            <w:pPr>
              <w:spacing w:after="0" w:line="276" w:lineRule="auto"/>
              <w:rPr>
                <w:sz w:val="18"/>
                <w:szCs w:val="18"/>
                <w:lang w:eastAsia="ko-KR"/>
              </w:rPr>
            </w:pPr>
            <w:r w:rsidRPr="00DA49B6">
              <w:rPr>
                <w:sz w:val="18"/>
                <w:szCs w:val="18"/>
              </w:rPr>
              <w:t>11.4%</w:t>
            </w:r>
          </w:p>
        </w:tc>
      </w:tr>
      <w:tr w:rsidR="00D55D62" w:rsidRPr="000605D6" w14:paraId="1F8091B6" w14:textId="77777777" w:rsidTr="00C0692F">
        <w:trPr>
          <w:trHeight w:val="20"/>
          <w:jc w:val="center"/>
        </w:trPr>
        <w:tc>
          <w:tcPr>
            <w:tcW w:w="2241" w:type="dxa"/>
            <w:shd w:val="clear" w:color="auto" w:fill="E7E6E6"/>
            <w:hideMark/>
          </w:tcPr>
          <w:p w14:paraId="3D9CCDC1" w14:textId="77777777" w:rsidR="00D55D62" w:rsidRPr="00E855CD" w:rsidRDefault="00D55D62" w:rsidP="00C0692F">
            <w:pPr>
              <w:spacing w:after="0" w:line="276" w:lineRule="auto"/>
              <w:rPr>
                <w:sz w:val="18"/>
                <w:lang w:eastAsia="ko-KR"/>
              </w:rPr>
            </w:pPr>
            <w:r w:rsidRPr="00E855CD">
              <w:rPr>
                <w:sz w:val="18"/>
                <w:lang w:eastAsia="ko-KR"/>
              </w:rPr>
              <w:t>LDPC decoding</w:t>
            </w:r>
          </w:p>
        </w:tc>
        <w:tc>
          <w:tcPr>
            <w:tcW w:w="2290" w:type="dxa"/>
            <w:shd w:val="clear" w:color="auto" w:fill="auto"/>
            <w:hideMark/>
          </w:tcPr>
          <w:p w14:paraId="438E2DA5" w14:textId="77777777" w:rsidR="00D55D62" w:rsidRPr="000605D6" w:rsidRDefault="00D55D62" w:rsidP="00C0692F">
            <w:pPr>
              <w:spacing w:after="0" w:line="276" w:lineRule="auto"/>
              <w:rPr>
                <w:sz w:val="18"/>
                <w:lang w:eastAsia="ko-KR"/>
              </w:rPr>
            </w:pPr>
            <w:r w:rsidRPr="000605D6">
              <w:rPr>
                <w:sz w:val="18"/>
                <w:lang w:eastAsia="ko-KR"/>
              </w:rPr>
              <w:t>~10%</w:t>
            </w:r>
          </w:p>
        </w:tc>
        <w:tc>
          <w:tcPr>
            <w:tcW w:w="2268" w:type="dxa"/>
            <w:shd w:val="clear" w:color="auto" w:fill="auto"/>
            <w:hideMark/>
          </w:tcPr>
          <w:p w14:paraId="4079E630" w14:textId="77777777" w:rsidR="00D55D62" w:rsidRPr="00DA49B6" w:rsidRDefault="00D55D62" w:rsidP="00C0692F">
            <w:pPr>
              <w:spacing w:after="0" w:line="276" w:lineRule="auto"/>
              <w:rPr>
                <w:sz w:val="18"/>
                <w:szCs w:val="18"/>
                <w:lang w:eastAsia="ko-KR"/>
              </w:rPr>
            </w:pPr>
            <w:r w:rsidRPr="00DA49B6">
              <w:rPr>
                <w:sz w:val="18"/>
                <w:szCs w:val="18"/>
              </w:rPr>
              <w:t>4.8%</w:t>
            </w:r>
          </w:p>
        </w:tc>
      </w:tr>
      <w:tr w:rsidR="00D55D62" w:rsidRPr="000605D6" w14:paraId="6CE80A64" w14:textId="77777777" w:rsidTr="00C0692F">
        <w:trPr>
          <w:trHeight w:val="20"/>
          <w:jc w:val="center"/>
        </w:trPr>
        <w:tc>
          <w:tcPr>
            <w:tcW w:w="2241" w:type="dxa"/>
            <w:shd w:val="clear" w:color="auto" w:fill="E7E6E6"/>
            <w:hideMark/>
          </w:tcPr>
          <w:p w14:paraId="2262B787" w14:textId="77777777" w:rsidR="00D55D62" w:rsidRPr="00E855CD" w:rsidRDefault="00D55D62" w:rsidP="00C0692F">
            <w:pPr>
              <w:spacing w:after="0" w:line="276" w:lineRule="auto"/>
              <w:rPr>
                <w:sz w:val="18"/>
                <w:lang w:eastAsia="ko-KR"/>
              </w:rPr>
            </w:pPr>
            <w:r w:rsidRPr="00E855CD">
              <w:rPr>
                <w:sz w:val="18"/>
                <w:lang w:eastAsia="ko-KR"/>
              </w:rPr>
              <w:t>HARQ buffer</w:t>
            </w:r>
          </w:p>
        </w:tc>
        <w:tc>
          <w:tcPr>
            <w:tcW w:w="2290" w:type="dxa"/>
            <w:shd w:val="clear" w:color="auto" w:fill="auto"/>
            <w:hideMark/>
          </w:tcPr>
          <w:p w14:paraId="402789AA" w14:textId="77777777" w:rsidR="00D55D62" w:rsidRPr="000605D6" w:rsidRDefault="00D55D62" w:rsidP="00C0692F">
            <w:pPr>
              <w:spacing w:after="0" w:line="276" w:lineRule="auto"/>
              <w:rPr>
                <w:sz w:val="18"/>
                <w:lang w:eastAsia="ko-KR"/>
              </w:rPr>
            </w:pPr>
            <w:r w:rsidRPr="000605D6">
              <w:rPr>
                <w:sz w:val="18"/>
                <w:lang w:eastAsia="ko-KR"/>
              </w:rPr>
              <w:t>~14%</w:t>
            </w:r>
          </w:p>
        </w:tc>
        <w:tc>
          <w:tcPr>
            <w:tcW w:w="2268" w:type="dxa"/>
            <w:shd w:val="clear" w:color="auto" w:fill="auto"/>
            <w:hideMark/>
          </w:tcPr>
          <w:p w14:paraId="47D90D82" w14:textId="77777777" w:rsidR="00D55D62" w:rsidRPr="00DA49B6" w:rsidRDefault="00D55D62" w:rsidP="00C0692F">
            <w:pPr>
              <w:spacing w:after="0" w:line="276" w:lineRule="auto"/>
              <w:rPr>
                <w:sz w:val="18"/>
                <w:szCs w:val="18"/>
                <w:lang w:eastAsia="ko-KR"/>
              </w:rPr>
            </w:pPr>
            <w:r w:rsidRPr="00DA49B6">
              <w:rPr>
                <w:sz w:val="18"/>
                <w:szCs w:val="18"/>
              </w:rPr>
              <w:t>5.3%</w:t>
            </w:r>
          </w:p>
        </w:tc>
      </w:tr>
      <w:tr w:rsidR="00D55D62" w:rsidRPr="000605D6" w14:paraId="738DD262" w14:textId="77777777" w:rsidTr="00C0692F">
        <w:trPr>
          <w:trHeight w:val="20"/>
          <w:jc w:val="center"/>
        </w:trPr>
        <w:tc>
          <w:tcPr>
            <w:tcW w:w="2241" w:type="dxa"/>
            <w:shd w:val="clear" w:color="auto" w:fill="E7E6E6"/>
            <w:hideMark/>
          </w:tcPr>
          <w:p w14:paraId="1CE39A30" w14:textId="77777777" w:rsidR="00D55D62" w:rsidRPr="00E855CD" w:rsidRDefault="00D55D62" w:rsidP="00C0692F">
            <w:pPr>
              <w:spacing w:after="0" w:line="276" w:lineRule="auto"/>
              <w:rPr>
                <w:sz w:val="18"/>
                <w:lang w:eastAsia="ko-KR"/>
              </w:rPr>
            </w:pPr>
            <w:r w:rsidRPr="00E855CD">
              <w:rPr>
                <w:sz w:val="18"/>
                <w:lang w:eastAsia="ko-KR"/>
              </w:rPr>
              <w:t>DL control processing &amp; decoder</w:t>
            </w:r>
          </w:p>
        </w:tc>
        <w:tc>
          <w:tcPr>
            <w:tcW w:w="2290" w:type="dxa"/>
            <w:shd w:val="clear" w:color="auto" w:fill="auto"/>
            <w:hideMark/>
          </w:tcPr>
          <w:p w14:paraId="629EE0A7" w14:textId="77777777" w:rsidR="00D55D62" w:rsidRPr="000605D6" w:rsidRDefault="00D55D62" w:rsidP="00C0692F">
            <w:pPr>
              <w:spacing w:after="0" w:line="276" w:lineRule="auto"/>
              <w:rPr>
                <w:sz w:val="18"/>
                <w:lang w:eastAsia="ko-KR"/>
              </w:rPr>
            </w:pPr>
            <w:r w:rsidRPr="000605D6">
              <w:rPr>
                <w:sz w:val="18"/>
                <w:lang w:eastAsia="ko-KR"/>
              </w:rPr>
              <w:t>~5%</w:t>
            </w:r>
          </w:p>
        </w:tc>
        <w:tc>
          <w:tcPr>
            <w:tcW w:w="2268" w:type="dxa"/>
            <w:shd w:val="clear" w:color="auto" w:fill="auto"/>
            <w:hideMark/>
          </w:tcPr>
          <w:p w14:paraId="041D4FDF" w14:textId="77777777" w:rsidR="00D55D62" w:rsidRPr="00DA49B6" w:rsidRDefault="00D55D62" w:rsidP="00C0692F">
            <w:pPr>
              <w:spacing w:after="0" w:line="276" w:lineRule="auto"/>
              <w:rPr>
                <w:sz w:val="18"/>
                <w:szCs w:val="18"/>
                <w:lang w:eastAsia="ko-KR"/>
              </w:rPr>
            </w:pPr>
            <w:r w:rsidRPr="00DA49B6">
              <w:rPr>
                <w:sz w:val="18"/>
                <w:szCs w:val="18"/>
              </w:rPr>
              <w:t>5.6%</w:t>
            </w:r>
          </w:p>
        </w:tc>
      </w:tr>
      <w:tr w:rsidR="00D55D62" w:rsidRPr="000605D6" w14:paraId="589C8CF5" w14:textId="77777777" w:rsidTr="00C0692F">
        <w:trPr>
          <w:trHeight w:val="20"/>
          <w:jc w:val="center"/>
        </w:trPr>
        <w:tc>
          <w:tcPr>
            <w:tcW w:w="2241" w:type="dxa"/>
            <w:shd w:val="clear" w:color="auto" w:fill="E7E6E6"/>
            <w:hideMark/>
          </w:tcPr>
          <w:p w14:paraId="22CCF888" w14:textId="77777777" w:rsidR="00D55D62" w:rsidRPr="00E855CD" w:rsidRDefault="00D55D62" w:rsidP="00C0692F">
            <w:pPr>
              <w:spacing w:after="0" w:line="276" w:lineRule="auto"/>
              <w:rPr>
                <w:sz w:val="18"/>
                <w:lang w:eastAsia="ko-KR"/>
              </w:rPr>
            </w:pPr>
            <w:r w:rsidRPr="00E855CD">
              <w:rPr>
                <w:sz w:val="18"/>
                <w:lang w:eastAsia="ko-KR"/>
              </w:rPr>
              <w:t>Synchronization / cell search block</w:t>
            </w:r>
          </w:p>
        </w:tc>
        <w:tc>
          <w:tcPr>
            <w:tcW w:w="2290" w:type="dxa"/>
            <w:shd w:val="clear" w:color="auto" w:fill="auto"/>
            <w:hideMark/>
          </w:tcPr>
          <w:p w14:paraId="2C6747DC" w14:textId="77777777" w:rsidR="00D55D62" w:rsidRPr="000605D6" w:rsidRDefault="00D55D62" w:rsidP="00C0692F">
            <w:pPr>
              <w:spacing w:after="0" w:line="276" w:lineRule="auto"/>
              <w:rPr>
                <w:sz w:val="18"/>
                <w:lang w:eastAsia="ko-KR"/>
              </w:rPr>
            </w:pPr>
            <w:r w:rsidRPr="000605D6">
              <w:rPr>
                <w:sz w:val="18"/>
                <w:lang w:eastAsia="ko-KR"/>
              </w:rPr>
              <w:t>~9%</w:t>
            </w:r>
          </w:p>
        </w:tc>
        <w:tc>
          <w:tcPr>
            <w:tcW w:w="2268" w:type="dxa"/>
            <w:shd w:val="clear" w:color="auto" w:fill="auto"/>
            <w:hideMark/>
          </w:tcPr>
          <w:p w14:paraId="113C7D38" w14:textId="77777777" w:rsidR="00D55D62" w:rsidRPr="00DA49B6" w:rsidRDefault="00D55D62" w:rsidP="00C0692F">
            <w:pPr>
              <w:spacing w:after="0" w:line="276" w:lineRule="auto"/>
              <w:rPr>
                <w:sz w:val="18"/>
                <w:szCs w:val="18"/>
                <w:lang w:eastAsia="ko-KR"/>
              </w:rPr>
            </w:pPr>
            <w:r>
              <w:rPr>
                <w:sz w:val="18"/>
                <w:szCs w:val="18"/>
              </w:rPr>
              <w:t>9</w:t>
            </w:r>
            <w:r w:rsidRPr="00DA49B6">
              <w:rPr>
                <w:sz w:val="18"/>
                <w:szCs w:val="18"/>
              </w:rPr>
              <w:t>%</w:t>
            </w:r>
          </w:p>
        </w:tc>
      </w:tr>
      <w:tr w:rsidR="00D55D62" w:rsidRPr="000605D6" w14:paraId="54F64212" w14:textId="77777777" w:rsidTr="00C0692F">
        <w:trPr>
          <w:trHeight w:val="20"/>
          <w:jc w:val="center"/>
        </w:trPr>
        <w:tc>
          <w:tcPr>
            <w:tcW w:w="2241" w:type="dxa"/>
            <w:shd w:val="clear" w:color="auto" w:fill="E7E6E6"/>
            <w:hideMark/>
          </w:tcPr>
          <w:p w14:paraId="08D87504" w14:textId="77777777" w:rsidR="00D55D62" w:rsidRPr="00E855CD" w:rsidRDefault="00D55D62" w:rsidP="00C0692F">
            <w:pPr>
              <w:spacing w:after="0" w:line="276" w:lineRule="auto"/>
              <w:rPr>
                <w:sz w:val="18"/>
                <w:lang w:eastAsia="ko-KR"/>
              </w:rPr>
            </w:pPr>
            <w:r w:rsidRPr="00E855CD">
              <w:rPr>
                <w:sz w:val="18"/>
                <w:lang w:eastAsia="ko-KR"/>
              </w:rPr>
              <w:t>UL processing block</w:t>
            </w:r>
          </w:p>
        </w:tc>
        <w:tc>
          <w:tcPr>
            <w:tcW w:w="2290" w:type="dxa"/>
            <w:shd w:val="clear" w:color="auto" w:fill="auto"/>
            <w:hideMark/>
          </w:tcPr>
          <w:p w14:paraId="730DBE0B" w14:textId="77777777" w:rsidR="00D55D62" w:rsidRPr="000605D6" w:rsidRDefault="00D55D62" w:rsidP="00C0692F">
            <w:pPr>
              <w:spacing w:after="0" w:line="276" w:lineRule="auto"/>
              <w:rPr>
                <w:sz w:val="18"/>
                <w:lang w:eastAsia="ko-KR"/>
              </w:rPr>
            </w:pPr>
            <w:r w:rsidRPr="000605D6">
              <w:rPr>
                <w:sz w:val="18"/>
                <w:lang w:eastAsia="ko-KR"/>
              </w:rPr>
              <w:t>~5%</w:t>
            </w:r>
          </w:p>
        </w:tc>
        <w:tc>
          <w:tcPr>
            <w:tcW w:w="2268" w:type="dxa"/>
            <w:shd w:val="clear" w:color="auto" w:fill="auto"/>
            <w:hideMark/>
          </w:tcPr>
          <w:p w14:paraId="7140908C" w14:textId="77777777" w:rsidR="00D55D62" w:rsidRPr="00DA49B6" w:rsidRDefault="00D55D62" w:rsidP="00C0692F">
            <w:pPr>
              <w:spacing w:after="0" w:line="276" w:lineRule="auto"/>
              <w:rPr>
                <w:sz w:val="18"/>
                <w:szCs w:val="18"/>
                <w:lang w:eastAsia="ko-KR"/>
              </w:rPr>
            </w:pPr>
            <w:r w:rsidRPr="00DA49B6">
              <w:rPr>
                <w:sz w:val="18"/>
                <w:szCs w:val="18"/>
              </w:rPr>
              <w:t>4.3%</w:t>
            </w:r>
          </w:p>
        </w:tc>
      </w:tr>
      <w:tr w:rsidR="00D55D62" w:rsidRPr="000605D6" w14:paraId="678262AF" w14:textId="77777777" w:rsidTr="00C0692F">
        <w:trPr>
          <w:trHeight w:val="20"/>
          <w:jc w:val="center"/>
        </w:trPr>
        <w:tc>
          <w:tcPr>
            <w:tcW w:w="2241" w:type="dxa"/>
            <w:shd w:val="clear" w:color="auto" w:fill="E7E6E6"/>
            <w:hideMark/>
          </w:tcPr>
          <w:p w14:paraId="06518615" w14:textId="77777777" w:rsidR="00D55D62" w:rsidRPr="00E855CD" w:rsidRDefault="00D55D62" w:rsidP="00C0692F">
            <w:pPr>
              <w:spacing w:after="0" w:line="276" w:lineRule="auto"/>
              <w:rPr>
                <w:sz w:val="18"/>
                <w:lang w:eastAsia="ko-KR"/>
              </w:rPr>
            </w:pPr>
            <w:r w:rsidRPr="00E855CD">
              <w:rPr>
                <w:sz w:val="18"/>
                <w:lang w:eastAsia="ko-KR"/>
              </w:rPr>
              <w:t>MIMO specific processing blocks</w:t>
            </w:r>
          </w:p>
        </w:tc>
        <w:tc>
          <w:tcPr>
            <w:tcW w:w="2290" w:type="dxa"/>
            <w:shd w:val="clear" w:color="auto" w:fill="auto"/>
            <w:hideMark/>
          </w:tcPr>
          <w:p w14:paraId="0091896E" w14:textId="77777777" w:rsidR="00D55D62" w:rsidRPr="000605D6" w:rsidRDefault="00D55D62" w:rsidP="00C0692F">
            <w:pPr>
              <w:spacing w:after="0" w:line="276" w:lineRule="auto"/>
              <w:rPr>
                <w:sz w:val="18"/>
                <w:lang w:eastAsia="ko-KR"/>
              </w:rPr>
            </w:pPr>
            <w:r w:rsidRPr="000605D6">
              <w:rPr>
                <w:sz w:val="18"/>
                <w:lang w:eastAsia="ko-KR"/>
              </w:rPr>
              <w:t>~9%</w:t>
            </w:r>
          </w:p>
        </w:tc>
        <w:tc>
          <w:tcPr>
            <w:tcW w:w="2268" w:type="dxa"/>
            <w:shd w:val="clear" w:color="auto" w:fill="auto"/>
            <w:hideMark/>
          </w:tcPr>
          <w:p w14:paraId="6A520478" w14:textId="77777777" w:rsidR="00D55D62" w:rsidRPr="00DA49B6" w:rsidRDefault="00D55D62" w:rsidP="00C0692F">
            <w:pPr>
              <w:spacing w:after="0" w:line="276" w:lineRule="auto"/>
              <w:rPr>
                <w:sz w:val="18"/>
                <w:szCs w:val="18"/>
                <w:lang w:eastAsia="ko-KR"/>
              </w:rPr>
            </w:pPr>
            <w:r>
              <w:rPr>
                <w:sz w:val="18"/>
                <w:szCs w:val="18"/>
              </w:rPr>
              <w:t>8.3</w:t>
            </w:r>
            <w:r w:rsidRPr="00DA49B6">
              <w:rPr>
                <w:sz w:val="18"/>
                <w:szCs w:val="18"/>
              </w:rPr>
              <w:t>%</w:t>
            </w:r>
          </w:p>
        </w:tc>
      </w:tr>
    </w:tbl>
    <w:p w14:paraId="336D5E30" w14:textId="4D7786EB" w:rsidR="00D55D62" w:rsidRDefault="00D55D62" w:rsidP="00162C92"/>
    <w:p w14:paraId="7D7FCF77" w14:textId="1177C4DF" w:rsidR="00D55D62" w:rsidRPr="00CA3E2C" w:rsidRDefault="00D55D62" w:rsidP="00162C92">
      <w:r>
        <w:t xml:space="preserve">The baseband part for 5MHz devices can result </w:t>
      </w:r>
      <w:r w:rsidRPr="00D55D62">
        <w:t>56.50%</w:t>
      </w:r>
      <w:r>
        <w:t xml:space="preserve"> cost of 20MHz devices. Then, overall cost</w:t>
      </w:r>
      <w:r w:rsidR="0039450E">
        <w:t xml:space="preserve"> reduction would be 21.8%, if the RF part has no reduction.</w:t>
      </w:r>
    </w:p>
    <w:p w14:paraId="76FBDA67" w14:textId="27CC8483" w:rsidR="004C166B" w:rsidRDefault="00524862" w:rsidP="004C166B">
      <w:pPr>
        <w:pStyle w:val="3"/>
      </w:pPr>
      <w:r>
        <w:t>Different directions for supporting narrower bandwidth</w:t>
      </w:r>
    </w:p>
    <w:p w14:paraId="687D4F6C" w14:textId="77777777" w:rsidR="004C166B" w:rsidRDefault="000F5A2E" w:rsidP="006B5BA8">
      <w:r>
        <w:t xml:space="preserve">There would be 2 possible directions </w:t>
      </w:r>
      <w:r w:rsidR="004C166B">
        <w:t>to</w:t>
      </w:r>
      <w:r>
        <w:t xml:space="preserve"> </w:t>
      </w:r>
      <w:r w:rsidR="004C166B">
        <w:t>realize the bandwidth reduction.</w:t>
      </w:r>
    </w:p>
    <w:p w14:paraId="202414F0" w14:textId="0F41F97E" w:rsidR="00E80B09" w:rsidRDefault="004B6775" w:rsidP="006B5BA8">
      <w:r w:rsidRPr="00066BD6">
        <w:rPr>
          <w:b/>
          <w:bCs/>
        </w:rPr>
        <w:t>Fixed UE bandwidth</w:t>
      </w:r>
      <w:r>
        <w:t>:</w:t>
      </w:r>
      <w:r w:rsidR="004C166B">
        <w:t xml:space="preserve"> always restrict</w:t>
      </w:r>
      <w:r>
        <w:t>ing</w:t>
      </w:r>
      <w:r w:rsidR="004C166B">
        <w:t xml:space="preserve"> UE bandwidth to 5MHz.</w:t>
      </w:r>
      <w:r w:rsidR="000F5A2E">
        <w:t xml:space="preserve"> </w:t>
      </w:r>
    </w:p>
    <w:p w14:paraId="7E6CD40E" w14:textId="75CB5C79" w:rsidR="00704DDB" w:rsidRDefault="001043DF" w:rsidP="001043DF">
      <w:pPr>
        <w:rPr>
          <w:lang w:eastAsia="x-none"/>
        </w:rPr>
      </w:pPr>
      <w:r>
        <w:t>If the UE bandwidth is always 5MHz, during the initial access UE have to make it cover the SSB. For 15 kHz sub-carrier spacing, it is possible for that UE’s band cover SSB at 3.6 MHz wide. Large</w:t>
      </w:r>
      <w:r w:rsidR="00E020D5">
        <w:t>r</w:t>
      </w:r>
      <w:r>
        <w:t xml:space="preserve"> </w:t>
      </w:r>
      <w:r w:rsidR="00E020D5">
        <w:t>SCS</w:t>
      </w:r>
      <w:r>
        <w:t xml:space="preserve"> will not be </w:t>
      </w:r>
      <w:r w:rsidR="00680B9B">
        <w:t>used</w:t>
      </w:r>
      <w:r>
        <w:t>.</w:t>
      </w:r>
      <w:r w:rsidR="00704DDB">
        <w:rPr>
          <w:lang w:eastAsia="x-none"/>
        </w:rPr>
        <w:t xml:space="preserve"> Under that fixed bandwidth limitation, </w:t>
      </w:r>
      <w:r>
        <w:rPr>
          <w:lang w:eastAsia="x-none"/>
        </w:rPr>
        <w:t xml:space="preserve">5MHz RedCap </w:t>
      </w:r>
      <w:r w:rsidR="00704DDB">
        <w:rPr>
          <w:lang w:eastAsia="x-none"/>
        </w:rPr>
        <w:t xml:space="preserve">UE have to </w:t>
      </w:r>
      <w:r>
        <w:rPr>
          <w:lang w:eastAsia="x-none"/>
        </w:rPr>
        <w:t>focus on 15KHz subcarrier spacing</w:t>
      </w:r>
      <w:r w:rsidR="00704DDB">
        <w:rPr>
          <w:lang w:eastAsia="x-none"/>
        </w:rPr>
        <w:t xml:space="preserve">. The </w:t>
      </w:r>
      <w:r>
        <w:rPr>
          <w:lang w:eastAsia="x-none"/>
        </w:rPr>
        <w:t>CORESET</w:t>
      </w:r>
      <w:r w:rsidR="00E31049">
        <w:rPr>
          <w:lang w:eastAsia="x-none"/>
        </w:rPr>
        <w:t>#0</w:t>
      </w:r>
      <w:r>
        <w:rPr>
          <w:lang w:eastAsia="x-none"/>
        </w:rPr>
        <w:t xml:space="preserve"> </w:t>
      </w:r>
      <w:r w:rsidR="00704DDB">
        <w:rPr>
          <w:lang w:eastAsia="x-none"/>
        </w:rPr>
        <w:t>support some flexible configuration by SIB1. However, network accommodating that</w:t>
      </w:r>
      <w:r>
        <w:rPr>
          <w:lang w:eastAsia="x-none"/>
        </w:rPr>
        <w:t xml:space="preserve"> narrowband RedCap UE</w:t>
      </w:r>
      <w:r w:rsidR="00704DDB">
        <w:rPr>
          <w:lang w:eastAsia="x-none"/>
        </w:rPr>
        <w:t xml:space="preserve"> </w:t>
      </w:r>
      <w:r w:rsidR="00E80B09">
        <w:rPr>
          <w:lang w:eastAsia="x-none"/>
        </w:rPr>
        <w:t>must have</w:t>
      </w:r>
      <w:r w:rsidR="00704DDB">
        <w:rPr>
          <w:lang w:eastAsia="x-none"/>
        </w:rPr>
        <w:t xml:space="preserve"> CORESET</w:t>
      </w:r>
      <w:r w:rsidR="00E31049">
        <w:rPr>
          <w:lang w:eastAsia="x-none"/>
        </w:rPr>
        <w:t>#0</w:t>
      </w:r>
      <w:r w:rsidR="00704DDB">
        <w:rPr>
          <w:lang w:eastAsia="x-none"/>
        </w:rPr>
        <w:t xml:space="preserve"> with the minimal 24 PRBs</w:t>
      </w:r>
      <w:r w:rsidR="00E80B09">
        <w:rPr>
          <w:lang w:eastAsia="x-none"/>
        </w:rPr>
        <w:t>.</w:t>
      </w:r>
    </w:p>
    <w:p w14:paraId="6D8F3508" w14:textId="51786D97" w:rsidR="00E80B09" w:rsidRDefault="004B6775" w:rsidP="001043DF">
      <w:pPr>
        <w:rPr>
          <w:lang w:eastAsia="x-none"/>
        </w:rPr>
      </w:pPr>
      <w:r w:rsidRPr="00066BD6">
        <w:rPr>
          <w:b/>
          <w:bCs/>
          <w:lang w:eastAsia="x-none"/>
        </w:rPr>
        <w:t>Adapt</w:t>
      </w:r>
      <w:r w:rsidR="00E57879">
        <w:rPr>
          <w:b/>
          <w:bCs/>
          <w:lang w:eastAsia="x-none"/>
        </w:rPr>
        <w:t>ive</w:t>
      </w:r>
      <w:r w:rsidRPr="00066BD6">
        <w:rPr>
          <w:b/>
          <w:bCs/>
          <w:lang w:eastAsia="x-none"/>
        </w:rPr>
        <w:t xml:space="preserve"> UE bandwidth</w:t>
      </w:r>
      <w:r>
        <w:rPr>
          <w:lang w:eastAsia="x-none"/>
        </w:rPr>
        <w:t>: UE can have 20MHz bandwidth during the initial access and retuning it to 5MHz after that.</w:t>
      </w:r>
    </w:p>
    <w:p w14:paraId="37BFC983" w14:textId="15A78399" w:rsidR="00704DDB" w:rsidRDefault="004B6775" w:rsidP="001043DF">
      <w:pPr>
        <w:rPr>
          <w:lang w:eastAsia="x-none"/>
        </w:rPr>
      </w:pPr>
      <w:r>
        <w:rPr>
          <w:lang w:eastAsia="x-none"/>
        </w:rPr>
        <w:t>Restricti</w:t>
      </w:r>
      <w:r w:rsidR="00032B01">
        <w:rPr>
          <w:lang w:eastAsia="x-none"/>
        </w:rPr>
        <w:t>ng</w:t>
      </w:r>
      <w:r>
        <w:rPr>
          <w:lang w:eastAsia="x-none"/>
        </w:rPr>
        <w:t xml:space="preserve"> UE bandwidth will </w:t>
      </w:r>
      <w:r w:rsidR="00066BD6">
        <w:rPr>
          <w:lang w:eastAsia="x-none"/>
        </w:rPr>
        <w:t>result</w:t>
      </w:r>
      <w:r w:rsidR="00BB0853">
        <w:rPr>
          <w:lang w:eastAsia="x-none"/>
        </w:rPr>
        <w:t xml:space="preserve"> more restriction</w:t>
      </w:r>
      <w:r w:rsidR="00066BD6">
        <w:rPr>
          <w:lang w:eastAsia="x-none"/>
        </w:rPr>
        <w:t>s on other aspects as discussed earlier. If minimal 20MHz for FR1 in the initial access, idle mode and inactive mode can be supported, UE can use less bandwidth during connected mode.</w:t>
      </w:r>
      <w:r w:rsidR="00032B01">
        <w:rPr>
          <w:lang w:eastAsia="x-none"/>
        </w:rPr>
        <w:t xml:space="preserve"> Then, UE can use more possible configurations, e.g.</w:t>
      </w:r>
      <w:r w:rsidR="00680B9B">
        <w:rPr>
          <w:lang w:eastAsia="x-none"/>
        </w:rPr>
        <w:t>,</w:t>
      </w:r>
      <w:r w:rsidR="00032B01">
        <w:rPr>
          <w:lang w:eastAsia="x-none"/>
        </w:rPr>
        <w:t xml:space="preserve"> wider CORESET</w:t>
      </w:r>
      <w:r w:rsidR="00E31049">
        <w:rPr>
          <w:lang w:eastAsia="x-none"/>
        </w:rPr>
        <w:t>#0</w:t>
      </w:r>
      <w:r w:rsidR="00032B01">
        <w:rPr>
          <w:lang w:eastAsia="x-none"/>
        </w:rPr>
        <w:t xml:space="preserve"> and higher SCS.</w:t>
      </w:r>
      <w:r w:rsidR="00066BD6">
        <w:rPr>
          <w:lang w:eastAsia="x-none"/>
        </w:rPr>
        <w:t xml:space="preserve"> </w:t>
      </w:r>
    </w:p>
    <w:bookmarkStart w:id="2" w:name="_MON_1712586324"/>
    <w:bookmarkEnd w:id="2"/>
    <w:p w14:paraId="7E4D8D02" w14:textId="3F3E6CAF" w:rsidR="00032B01" w:rsidRPr="00740A19" w:rsidRDefault="000D6A92" w:rsidP="00032B01">
      <w:pPr>
        <w:jc w:val="center"/>
        <w:rPr>
          <w:lang w:eastAsia="x-none"/>
        </w:rPr>
      </w:pPr>
      <w:r w:rsidRPr="00740A19">
        <w:object w:dxaOrig="10940" w:dyaOrig="5820" w14:anchorId="0FC11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213.5pt" o:ole="">
            <v:imagedata r:id="rId8" o:title=""/>
          </v:shape>
          <o:OLEObject Type="Embed" ProgID="Visio.Drawing.11" ShapeID="_x0000_i1025" DrawAspect="Content" ObjectID="_1712759149" r:id="rId9"/>
        </w:object>
      </w:r>
    </w:p>
    <w:p w14:paraId="0027754D" w14:textId="3E70ADBD" w:rsidR="00032B01" w:rsidRPr="00740A19" w:rsidRDefault="00032B01" w:rsidP="00032B01">
      <w:pPr>
        <w:jc w:val="center"/>
        <w:rPr>
          <w:b/>
          <w:lang w:eastAsia="x-none"/>
        </w:rPr>
      </w:pPr>
      <w:r w:rsidRPr="00740A19">
        <w:rPr>
          <w:b/>
          <w:lang w:eastAsia="x-none"/>
        </w:rPr>
        <w:t>Figure</w:t>
      </w:r>
      <w:r w:rsidR="000D6A92">
        <w:rPr>
          <w:b/>
          <w:lang w:eastAsia="x-none"/>
        </w:rPr>
        <w:t>1</w:t>
      </w:r>
      <w:r w:rsidRPr="00740A19">
        <w:rPr>
          <w:b/>
          <w:lang w:eastAsia="x-none"/>
        </w:rPr>
        <w:t xml:space="preserve">. </w:t>
      </w:r>
      <w:r w:rsidR="000D6A92">
        <w:rPr>
          <w:b/>
          <w:lang w:eastAsia="x-none"/>
        </w:rPr>
        <w:t xml:space="preserve">Two possible directions for </w:t>
      </w:r>
      <w:r w:rsidR="00C414C1">
        <w:rPr>
          <w:b/>
          <w:lang w:eastAsia="x-none"/>
        </w:rPr>
        <w:t xml:space="preserve">UE </w:t>
      </w:r>
      <w:r w:rsidR="000D6A92">
        <w:rPr>
          <w:b/>
          <w:lang w:eastAsia="x-none"/>
        </w:rPr>
        <w:t>operating in 5MHz bandwidth.</w:t>
      </w:r>
    </w:p>
    <w:p w14:paraId="28220C45" w14:textId="4E4C357B" w:rsidR="00032B01" w:rsidRDefault="00E57879" w:rsidP="001043DF">
      <w:r>
        <w:rPr>
          <w:lang w:eastAsia="x-none"/>
        </w:rPr>
        <w:lastRenderedPageBreak/>
        <w:t>The both direction</w:t>
      </w:r>
      <w:r w:rsidR="00C414C1">
        <w:rPr>
          <w:lang w:eastAsia="x-none"/>
        </w:rPr>
        <w:t>s</w:t>
      </w:r>
      <w:r>
        <w:rPr>
          <w:lang w:eastAsia="x-none"/>
        </w:rPr>
        <w:t xml:space="preserve"> </w:t>
      </w:r>
      <w:r w:rsidR="00C414C1">
        <w:rPr>
          <w:lang w:eastAsia="x-none"/>
        </w:rPr>
        <w:t>are</w:t>
      </w:r>
      <w:r>
        <w:rPr>
          <w:lang w:eastAsia="x-none"/>
        </w:rPr>
        <w:t xml:space="preserve"> within the study. </w:t>
      </w:r>
      <w:r w:rsidR="0081356F">
        <w:rPr>
          <w:lang w:eastAsia="x-none"/>
        </w:rPr>
        <w:t>They all</w:t>
      </w:r>
      <w:r>
        <w:rPr>
          <w:lang w:eastAsia="x-none"/>
        </w:rPr>
        <w:t xml:space="preserve"> can save </w:t>
      </w:r>
      <w:r w:rsidR="0081356F">
        <w:rPr>
          <w:lang w:eastAsia="x-none"/>
        </w:rPr>
        <w:t xml:space="preserve">UE </w:t>
      </w:r>
      <w:r>
        <w:rPr>
          <w:lang w:eastAsia="x-none"/>
        </w:rPr>
        <w:t>cost. For the adapt</w:t>
      </w:r>
      <w:r w:rsidR="0081356F">
        <w:rPr>
          <w:lang w:eastAsia="x-none"/>
        </w:rPr>
        <w:t xml:space="preserve">ive UE bandwidth, the cost saving could be smaller in some component of baseband part. The </w:t>
      </w:r>
      <w:r w:rsidR="0081356F">
        <w:t xml:space="preserve">ADC/DAC and FFT/IFFT have to be set with the maximum bandwidth capability. The decoding part could be smaller, since the processing capacity in SSB and CORESTE#0 would be much lower. </w:t>
      </w:r>
    </w:p>
    <w:p w14:paraId="261BE05E" w14:textId="08066ADA" w:rsidR="0081356F" w:rsidRDefault="0081356F" w:rsidP="001043DF">
      <w:pPr>
        <w:rPr>
          <w:lang w:eastAsia="x-none"/>
        </w:rPr>
      </w:pPr>
      <w:r>
        <w:rPr>
          <w:lang w:eastAsia="x-none"/>
        </w:rPr>
        <w:t xml:space="preserve">The adaptive UE bandwidth is close to the solution of reducing peak data rate. This can be discussed with the data rate reduction topic. For the feasibility study of </w:t>
      </w:r>
      <w:r w:rsidRPr="0081356F">
        <w:rPr>
          <w:lang w:eastAsia="x-none"/>
        </w:rPr>
        <w:t>narrower bandwidth</w:t>
      </w:r>
      <w:r>
        <w:rPr>
          <w:lang w:eastAsia="x-none"/>
        </w:rPr>
        <w:t>, we prefer to clarify the fixed 5MHz UE bandwidth is assumed.</w:t>
      </w:r>
    </w:p>
    <w:p w14:paraId="1B5B53FD" w14:textId="0823A487" w:rsidR="0081356F" w:rsidRDefault="0081356F" w:rsidP="0081356F">
      <w:pPr>
        <w:rPr>
          <w:b/>
          <w:bCs/>
          <w:lang w:eastAsia="x-none"/>
        </w:rPr>
      </w:pPr>
      <w:r w:rsidRPr="00424C67">
        <w:rPr>
          <w:b/>
          <w:bCs/>
          <w:lang w:eastAsia="x-none"/>
        </w:rPr>
        <w:t xml:space="preserve">Proposal 2: For the feasibility study of narrower bandwidth, </w:t>
      </w:r>
      <w:r w:rsidR="0086135B" w:rsidRPr="00424C67">
        <w:rPr>
          <w:b/>
          <w:bCs/>
          <w:lang w:eastAsia="x-none"/>
        </w:rPr>
        <w:t>it is</w:t>
      </w:r>
      <w:r w:rsidRPr="00424C67">
        <w:rPr>
          <w:b/>
          <w:bCs/>
          <w:lang w:eastAsia="x-none"/>
        </w:rPr>
        <w:t xml:space="preserve"> </w:t>
      </w:r>
      <w:r w:rsidR="00351F26" w:rsidRPr="00424C67">
        <w:rPr>
          <w:b/>
          <w:bCs/>
          <w:lang w:eastAsia="x-none"/>
        </w:rPr>
        <w:t>recommended</w:t>
      </w:r>
      <w:r w:rsidRPr="00424C67">
        <w:rPr>
          <w:b/>
          <w:bCs/>
          <w:lang w:eastAsia="x-none"/>
        </w:rPr>
        <w:t xml:space="preserve"> to clarify the fixed 5MHz UE bandwidth </w:t>
      </w:r>
      <w:r w:rsidR="004F2829" w:rsidRPr="00424C67">
        <w:rPr>
          <w:b/>
          <w:bCs/>
          <w:lang w:eastAsia="x-none"/>
        </w:rPr>
        <w:t>as the basic solution for evaluation</w:t>
      </w:r>
      <w:r w:rsidRPr="00424C67">
        <w:rPr>
          <w:b/>
          <w:bCs/>
          <w:lang w:eastAsia="x-none"/>
        </w:rPr>
        <w:t>.</w:t>
      </w:r>
    </w:p>
    <w:p w14:paraId="5A6B9241" w14:textId="1D82053C" w:rsidR="00A664D5" w:rsidRDefault="00A664D5" w:rsidP="0081356F">
      <w:pPr>
        <w:rPr>
          <w:lang w:eastAsia="x-none"/>
        </w:rPr>
      </w:pPr>
      <w:r>
        <w:rPr>
          <w:lang w:eastAsia="x-none"/>
        </w:rPr>
        <w:t>Some advanced scheme of retuning RF to sweeping larger bandwidth can be further discussed. If we can let 5MHz UE cover larger bandwidth, the 30 kHz SCS can be supported. We can further study if the additional complexity and performance loss could be acceptable for RedCap UE.</w:t>
      </w:r>
    </w:p>
    <w:p w14:paraId="200F7E3B" w14:textId="6AEF56DA" w:rsidR="00207CDA" w:rsidRPr="00A664D5" w:rsidRDefault="00207CDA" w:rsidP="0081356F">
      <w:pPr>
        <w:rPr>
          <w:lang w:eastAsia="x-none"/>
        </w:rPr>
      </w:pPr>
      <w:r>
        <w:rPr>
          <w:lang w:eastAsia="x-none"/>
        </w:rPr>
        <w:t xml:space="preserve">In the companion contribution [4], we show our initial view to how to additional evaluate supporting of larger bandwidth. </w:t>
      </w:r>
    </w:p>
    <w:p w14:paraId="793DDC2C" w14:textId="0F5057D8" w:rsidR="0081356F" w:rsidRDefault="0081356F" w:rsidP="001043DF">
      <w:pPr>
        <w:pStyle w:val="3"/>
      </w:pPr>
      <w:r>
        <w:t>Narrower bandwidth impact</w:t>
      </w:r>
    </w:p>
    <w:p w14:paraId="1846C2FA" w14:textId="43EA130B" w:rsidR="00F47CBB" w:rsidRDefault="00F47CBB" w:rsidP="00F47CBB">
      <w:pPr>
        <w:rPr>
          <w:lang w:eastAsia="x-none"/>
        </w:rPr>
      </w:pPr>
      <w:r>
        <w:rPr>
          <w:lang w:eastAsia="x-none"/>
        </w:rPr>
        <w:t xml:space="preserve">When the fixed 5MHz bandwidth UE access the network, it </w:t>
      </w:r>
      <w:r w:rsidR="00A664D5">
        <w:rPr>
          <w:lang w:eastAsia="x-none"/>
        </w:rPr>
        <w:t>may</w:t>
      </w:r>
      <w:r>
        <w:rPr>
          <w:lang w:eastAsia="x-none"/>
        </w:rPr>
        <w:t xml:space="preserve"> only access the carriers deployed with 15 kHz SCS.</w:t>
      </w:r>
      <w:r w:rsidR="002E75E1">
        <w:rPr>
          <w:lang w:eastAsia="x-none"/>
        </w:rPr>
        <w:t xml:space="preserve"> </w:t>
      </w:r>
      <w:r w:rsidR="007127E2">
        <w:rPr>
          <w:lang w:eastAsia="x-none"/>
        </w:rPr>
        <w:t>And, for</w:t>
      </w:r>
      <w:r>
        <w:rPr>
          <w:lang w:eastAsia="x-none"/>
        </w:rPr>
        <w:t xml:space="preserve"> the CORESET#0</w:t>
      </w:r>
      <w:r w:rsidR="00A101FD">
        <w:rPr>
          <w:lang w:eastAsia="x-none"/>
        </w:rPr>
        <w:t xml:space="preserve">, </w:t>
      </w:r>
      <w:r w:rsidR="00A101FD" w:rsidRPr="00F47CBB">
        <w:rPr>
          <w:lang w:eastAsia="x-none"/>
        </w:rPr>
        <w:t xml:space="preserve">bandwidth </w:t>
      </w:r>
      <w:r w:rsidR="002E75E1">
        <w:rPr>
          <w:lang w:eastAsia="x-none"/>
        </w:rPr>
        <w:t xml:space="preserve">of </w:t>
      </w:r>
      <w:r w:rsidR="00A101FD">
        <w:rPr>
          <w:lang w:eastAsia="x-none"/>
        </w:rPr>
        <w:t xml:space="preserve">5 </w:t>
      </w:r>
      <w:r w:rsidR="00A101FD" w:rsidRPr="00F47CBB">
        <w:rPr>
          <w:lang w:eastAsia="x-none"/>
        </w:rPr>
        <w:t xml:space="preserve">MHz </w:t>
      </w:r>
      <w:r w:rsidR="00A101FD">
        <w:rPr>
          <w:lang w:eastAsia="x-none"/>
        </w:rPr>
        <w:t xml:space="preserve">can provide maximum control resource as 12 CCEs, if the 24 PRBs and 3 symbols are used. It </w:t>
      </w:r>
      <w:r w:rsidR="00A101FD" w:rsidRPr="00F47CBB">
        <w:rPr>
          <w:lang w:eastAsia="x-none"/>
        </w:rPr>
        <w:t xml:space="preserve">is </w:t>
      </w:r>
      <w:r w:rsidR="00A101FD">
        <w:rPr>
          <w:lang w:eastAsia="x-none"/>
        </w:rPr>
        <w:t xml:space="preserve">not sufficient </w:t>
      </w:r>
      <w:r w:rsidR="00A101FD" w:rsidRPr="00F47CBB">
        <w:rPr>
          <w:lang w:eastAsia="x-none"/>
        </w:rPr>
        <w:t xml:space="preserve">for supporting AL 16 for </w:t>
      </w:r>
      <w:r w:rsidR="00A101FD">
        <w:rPr>
          <w:lang w:eastAsia="x-none"/>
        </w:rPr>
        <w:t>that</w:t>
      </w:r>
      <w:r w:rsidR="00A101FD" w:rsidRPr="00F47CBB">
        <w:rPr>
          <w:lang w:eastAsia="x-none"/>
        </w:rPr>
        <w:t xml:space="preserve"> CORESET#0 configuration</w:t>
      </w:r>
      <w:r w:rsidR="00A101FD">
        <w:rPr>
          <w:lang w:eastAsia="x-none"/>
        </w:rPr>
        <w:t>. Even for AL 8, it is also difficult to select proper resources since</w:t>
      </w:r>
      <w:r w:rsidR="003B49C7">
        <w:rPr>
          <w:lang w:eastAsia="x-none"/>
        </w:rPr>
        <w:t xml:space="preserve"> the CORESET </w:t>
      </w:r>
      <w:r w:rsidR="00A101FD">
        <w:rPr>
          <w:lang w:eastAsia="x-none"/>
        </w:rPr>
        <w:t xml:space="preserve">occupied </w:t>
      </w:r>
      <w:r w:rsidR="003B49C7">
        <w:rPr>
          <w:lang w:eastAsia="x-none"/>
        </w:rPr>
        <w:t xml:space="preserve">all </w:t>
      </w:r>
      <w:r w:rsidR="00A101FD">
        <w:rPr>
          <w:lang w:eastAsia="x-none"/>
        </w:rPr>
        <w:t xml:space="preserve">the carrier bandwidth. </w:t>
      </w:r>
      <w:r w:rsidR="003B49C7">
        <w:rPr>
          <w:lang w:eastAsia="x-none"/>
        </w:rPr>
        <w:t xml:space="preserve">Then, AL4 </w:t>
      </w:r>
      <w:r w:rsidR="00A664D5">
        <w:rPr>
          <w:lang w:eastAsia="x-none"/>
        </w:rPr>
        <w:t xml:space="preserve">will be more likely used. It </w:t>
      </w:r>
      <w:r w:rsidR="003B49C7">
        <w:rPr>
          <w:lang w:eastAsia="x-none"/>
        </w:rPr>
        <w:t xml:space="preserve">generally means the coverage </w:t>
      </w:r>
      <w:r w:rsidR="003B49C7" w:rsidRPr="00F47CBB">
        <w:rPr>
          <w:lang w:eastAsia="x-none"/>
        </w:rPr>
        <w:t xml:space="preserve">loss </w:t>
      </w:r>
      <w:r w:rsidR="003B49C7">
        <w:rPr>
          <w:lang w:eastAsia="x-none"/>
        </w:rPr>
        <w:t>will be 3.0</w:t>
      </w:r>
      <w:r w:rsidR="003B49C7" w:rsidRPr="00F47CBB">
        <w:rPr>
          <w:lang w:eastAsia="x-none"/>
        </w:rPr>
        <w:t>-</w:t>
      </w:r>
      <w:r w:rsidR="003B49C7">
        <w:rPr>
          <w:lang w:eastAsia="x-none"/>
        </w:rPr>
        <w:t>6</w:t>
      </w:r>
      <w:r w:rsidR="003B49C7" w:rsidRPr="00F47CBB">
        <w:rPr>
          <w:lang w:eastAsia="x-none"/>
        </w:rPr>
        <w:t>.0 dB.</w:t>
      </w:r>
      <w:r w:rsidR="003B49C7">
        <w:rPr>
          <w:lang w:eastAsia="x-none"/>
        </w:rPr>
        <w:t xml:space="preserve"> For the NR network camping RedCap and non-RedCap UE, the optimal design would be a CORESET size of &gt;= 48 PRB</w:t>
      </w:r>
      <w:r w:rsidR="00A664D5">
        <w:rPr>
          <w:lang w:eastAsia="x-none"/>
        </w:rPr>
        <w:t>s</w:t>
      </w:r>
      <w:r w:rsidR="003B49C7">
        <w:rPr>
          <w:lang w:eastAsia="x-none"/>
        </w:rPr>
        <w:t xml:space="preserve"> @ 15 kHz SCS. </w:t>
      </w:r>
    </w:p>
    <w:p w14:paraId="5DC7C42F" w14:textId="6EFDBC0A" w:rsidR="007127E2" w:rsidRDefault="007127E2" w:rsidP="007127E2">
      <w:pPr>
        <w:rPr>
          <w:lang w:eastAsia="x-none"/>
        </w:rPr>
      </w:pPr>
      <w:r>
        <w:rPr>
          <w:lang w:eastAsia="x-none"/>
        </w:rPr>
        <w:t>A network should w</w:t>
      </w:r>
      <w:r w:rsidR="00A664D5">
        <w:rPr>
          <w:lang w:eastAsia="x-none"/>
        </w:rPr>
        <w:t>e</w:t>
      </w:r>
      <w:r>
        <w:rPr>
          <w:lang w:eastAsia="x-none"/>
        </w:rPr>
        <w:t xml:space="preserve">ll consider those coexistence cases.  For the </w:t>
      </w:r>
      <w:r w:rsidR="006D3E37">
        <w:rPr>
          <w:lang w:eastAsia="x-none"/>
        </w:rPr>
        <w:t>carrier</w:t>
      </w:r>
      <w:r>
        <w:rPr>
          <w:lang w:eastAsia="x-none"/>
        </w:rPr>
        <w:t xml:space="preserve"> without coverage issue, it can configure narrow CORESET#0, which allow RedCap and non-RedCap UE to access. For </w:t>
      </w:r>
      <w:r w:rsidR="006D3E37">
        <w:rPr>
          <w:lang w:eastAsia="x-none"/>
        </w:rPr>
        <w:t>carriers</w:t>
      </w:r>
      <w:r>
        <w:rPr>
          <w:lang w:eastAsia="x-none"/>
        </w:rPr>
        <w:t xml:space="preserve"> need larger CORESET#</w:t>
      </w:r>
      <w:r w:rsidR="006D3E37">
        <w:rPr>
          <w:lang w:eastAsia="x-none"/>
        </w:rPr>
        <w:t xml:space="preserve">0 </w:t>
      </w:r>
      <w:r>
        <w:rPr>
          <w:lang w:eastAsia="x-none"/>
        </w:rPr>
        <w:t xml:space="preserve">only can be accessed by non-RedCap or Rel-17 RedCap UE, a dedicated CORESET#0 can </w:t>
      </w:r>
      <w:r w:rsidR="00A664D5">
        <w:rPr>
          <w:lang w:eastAsia="x-none"/>
        </w:rPr>
        <w:t xml:space="preserve">then </w:t>
      </w:r>
      <w:r>
        <w:rPr>
          <w:lang w:eastAsia="x-none"/>
        </w:rPr>
        <w:t xml:space="preserve">be configured for 5MHz RedCap UE. </w:t>
      </w:r>
      <w:r w:rsidR="006D3E37">
        <w:rPr>
          <w:lang w:eastAsia="x-none"/>
        </w:rPr>
        <w:t xml:space="preserve">That dedicated CORESET#0 will have lower overhead as the bandwidth is much smaller than </w:t>
      </w:r>
      <w:r w:rsidR="00A664D5">
        <w:rPr>
          <w:lang w:eastAsia="x-none"/>
        </w:rPr>
        <w:t xml:space="preserve">the </w:t>
      </w:r>
      <w:r w:rsidR="006D3E37">
        <w:rPr>
          <w:lang w:eastAsia="x-none"/>
        </w:rPr>
        <w:t>legacy one.</w:t>
      </w:r>
      <w:r>
        <w:rPr>
          <w:lang w:eastAsia="x-none"/>
        </w:rPr>
        <w:t xml:space="preserve"> </w:t>
      </w:r>
    </w:p>
    <w:p w14:paraId="6267E2AE" w14:textId="42D5EBC0" w:rsidR="003B49C7" w:rsidRDefault="006D3E37" w:rsidP="003B49C7">
      <w:r>
        <w:t>The narrower bandwidth UE should w</w:t>
      </w:r>
      <w:r w:rsidR="003B49C7">
        <w:t>ork</w:t>
      </w:r>
      <w:r>
        <w:t xml:space="preserve"> in </w:t>
      </w:r>
      <w:r w:rsidR="00AD4B35">
        <w:t>dedicated</w:t>
      </w:r>
      <w:r>
        <w:t xml:space="preserve"> activated </w:t>
      </w:r>
      <w:r w:rsidR="003B49C7">
        <w:t>BWP</w:t>
      </w:r>
      <w:r>
        <w:t>. For the data offloading, it may not cover</w:t>
      </w:r>
      <w:r w:rsidR="003B49C7">
        <w:t xml:space="preserve"> SSB</w:t>
      </w:r>
      <w:r>
        <w:t>. Then, the measurement for maintain connection have to be well support</w:t>
      </w:r>
      <w:r w:rsidR="00A664D5">
        <w:t>ed</w:t>
      </w:r>
      <w:r>
        <w:t>. UE should be able to switch BWP between different sub-band for measurement. Another solution would be to allow other measurement resources configured in the dedicated BWP.</w:t>
      </w:r>
    </w:p>
    <w:p w14:paraId="1224178D" w14:textId="179F8A37" w:rsidR="003B49C7" w:rsidRDefault="006D3E37" w:rsidP="003B49C7">
      <w:pPr>
        <w:rPr>
          <w:lang w:eastAsia="x-none"/>
        </w:rPr>
      </w:pPr>
      <w:r>
        <w:rPr>
          <w:lang w:eastAsia="x-none"/>
        </w:rPr>
        <w:t xml:space="preserve">The </w:t>
      </w:r>
      <w:r w:rsidR="003B49C7">
        <w:rPr>
          <w:lang w:eastAsia="x-none"/>
        </w:rPr>
        <w:t>RF retuning</w:t>
      </w:r>
      <w:r>
        <w:rPr>
          <w:lang w:eastAsia="x-none"/>
        </w:rPr>
        <w:t xml:space="preserve"> </w:t>
      </w:r>
      <w:r w:rsidR="00AD4B35">
        <w:rPr>
          <w:lang w:eastAsia="x-none"/>
        </w:rPr>
        <w:t xml:space="preserve">for narrower bandwidth UE would be </w:t>
      </w:r>
      <w:r w:rsidR="00424C67">
        <w:rPr>
          <w:lang w:eastAsia="x-none"/>
        </w:rPr>
        <w:t>taken into account</w:t>
      </w:r>
      <w:r w:rsidR="00AD4B35">
        <w:rPr>
          <w:lang w:eastAsia="x-none"/>
        </w:rPr>
        <w:t>.</w:t>
      </w:r>
      <w:r w:rsidR="00424C67">
        <w:rPr>
          <w:lang w:eastAsia="x-none"/>
        </w:rPr>
        <w:t xml:space="preserve"> For TDD, UE should be able to keep one common central frequency of UL and DL BWP.</w:t>
      </w:r>
    </w:p>
    <w:p w14:paraId="0174F158" w14:textId="5AEDC8C7" w:rsidR="003B49C7" w:rsidRPr="00424C67" w:rsidRDefault="00424C67" w:rsidP="001043DF">
      <w:pPr>
        <w:rPr>
          <w:b/>
          <w:bCs/>
          <w:lang w:eastAsia="x-none"/>
        </w:rPr>
      </w:pPr>
      <w:r w:rsidRPr="00424C67">
        <w:rPr>
          <w:b/>
          <w:bCs/>
          <w:lang w:eastAsia="x-none"/>
        </w:rPr>
        <w:t>Proposal 3: In supporting 5MHz RedCap UE, the candidate solutions to be considered:</w:t>
      </w:r>
    </w:p>
    <w:p w14:paraId="6F3C679C" w14:textId="721CA5A4" w:rsidR="00424C67" w:rsidRPr="00424C67" w:rsidRDefault="00424C67" w:rsidP="001043DF">
      <w:pPr>
        <w:rPr>
          <w:b/>
          <w:bCs/>
          <w:lang w:eastAsia="x-none"/>
        </w:rPr>
      </w:pPr>
      <w:r w:rsidRPr="00424C67">
        <w:rPr>
          <w:b/>
          <w:bCs/>
          <w:lang w:eastAsia="x-none"/>
        </w:rPr>
        <w:t>RedCap UE can be configured with a dedicated CORESET#0 or a dedicated DL initial BWP.</w:t>
      </w:r>
    </w:p>
    <w:p w14:paraId="500B6FCD" w14:textId="3C38159F" w:rsidR="00424C67" w:rsidRPr="00424C67" w:rsidRDefault="00424C67" w:rsidP="001043DF">
      <w:pPr>
        <w:rPr>
          <w:b/>
          <w:bCs/>
          <w:lang w:eastAsia="x-none"/>
        </w:rPr>
      </w:pPr>
      <w:r w:rsidRPr="00424C67">
        <w:rPr>
          <w:b/>
          <w:bCs/>
          <w:lang w:eastAsia="x-none"/>
        </w:rPr>
        <w:t>The DL BWP for RedCap UE may not contain the SSB, additional means of measurement included other RS and frequency retuning.</w:t>
      </w:r>
    </w:p>
    <w:p w14:paraId="46AD3555" w14:textId="49AB64CE" w:rsidR="007F2F4E" w:rsidRDefault="006B5BA8" w:rsidP="007F2F4E">
      <w:pPr>
        <w:pStyle w:val="2"/>
      </w:pPr>
      <w:r>
        <w:t>Reduced Data Rate</w:t>
      </w:r>
      <w:r w:rsidR="007F2F4E">
        <w:t xml:space="preserve"> for RedCap UE</w:t>
      </w:r>
    </w:p>
    <w:p w14:paraId="092D4EAA" w14:textId="251CB8F7" w:rsidR="00424C67" w:rsidRDefault="006743BB" w:rsidP="006743BB">
      <w:r>
        <w:t xml:space="preserve">Reducing the </w:t>
      </w:r>
      <w:r w:rsidR="00EB5CEE">
        <w:t xml:space="preserve">peak </w:t>
      </w:r>
      <w:r>
        <w:t xml:space="preserve">data </w:t>
      </w:r>
      <w:r w:rsidR="00EB5CEE">
        <w:t>r</w:t>
      </w:r>
      <w:r>
        <w:t>ate</w:t>
      </w:r>
      <w:r w:rsidR="00EB5CEE">
        <w:t xml:space="preserve"> can directly reduce UE complexity in the baseband part. With the evaluation template, another metric of cost reduction can be studied.</w:t>
      </w:r>
    </w:p>
    <w:p w14:paraId="0A115A5F" w14:textId="7FF1D582" w:rsidR="005B5BC4" w:rsidRDefault="005B5BC4" w:rsidP="005B5BC4">
      <w:pPr>
        <w:pStyle w:val="3"/>
      </w:pPr>
      <w:r>
        <w:t>Target of peak data rate</w:t>
      </w:r>
    </w:p>
    <w:p w14:paraId="7B98E4AB" w14:textId="3BE07421" w:rsidR="005B5BC4" w:rsidRDefault="000C32E9" w:rsidP="005B5BC4">
      <w:pPr>
        <w:rPr>
          <w:lang w:eastAsia="x-none"/>
        </w:rPr>
      </w:pPr>
      <w:r>
        <w:rPr>
          <w:lang w:eastAsia="x-none"/>
        </w:rPr>
        <w:t xml:space="preserve">The simplification by lower data rate could be after the post FFT part. </w:t>
      </w:r>
      <w:r w:rsidR="00E84CEB">
        <w:rPr>
          <w:lang w:eastAsia="x-none"/>
        </w:rPr>
        <w:t>To evaluate the exact reduction for UE complexity, the exact value range of peak data rate</w:t>
      </w:r>
      <w:r>
        <w:rPr>
          <w:lang w:eastAsia="x-none"/>
        </w:rPr>
        <w:t xml:space="preserve"> should be given.</w:t>
      </w:r>
    </w:p>
    <w:p w14:paraId="2CD3FB85" w14:textId="597F4504" w:rsidR="00A272FE" w:rsidRPr="005B5BC4" w:rsidRDefault="00A272FE" w:rsidP="005B5BC4">
      <w:pPr>
        <w:rPr>
          <w:lang w:eastAsia="x-none"/>
        </w:rPr>
      </w:pPr>
      <w:r>
        <w:rPr>
          <w:lang w:eastAsia="x-none"/>
        </w:rPr>
        <w:t>In general, we think the application scenarios for RedCap should be the baseline. In Rel-17 SI</w:t>
      </w:r>
      <w:r w:rsidR="00236307">
        <w:rPr>
          <w:lang w:eastAsia="x-none"/>
        </w:rPr>
        <w:t xml:space="preserve"> [3]</w:t>
      </w:r>
      <w:r>
        <w:rPr>
          <w:lang w:eastAsia="x-none"/>
        </w:rPr>
        <w:t xml:space="preserve">, there are scenarios </w:t>
      </w:r>
      <w:r w:rsidR="00236307">
        <w:rPr>
          <w:lang w:eastAsia="x-none"/>
        </w:rPr>
        <w:t>given.</w:t>
      </w:r>
    </w:p>
    <w:p w14:paraId="3C48B338" w14:textId="4323AB00" w:rsidR="003B49C7" w:rsidRDefault="00224C10" w:rsidP="003B49C7">
      <w:pPr>
        <w:rPr>
          <w:lang w:eastAsia="x-none"/>
        </w:rPr>
      </w:pPr>
      <w:r>
        <w:rPr>
          <w:lang w:eastAsia="x-none"/>
        </w:rPr>
        <w:lastRenderedPageBreak/>
        <w:t>T</w:t>
      </w:r>
      <w:r w:rsidR="003B49C7">
        <w:rPr>
          <w:lang w:eastAsia="x-none"/>
        </w:rPr>
        <w:t>hree use cases are</w:t>
      </w:r>
      <w:r w:rsidR="00236307">
        <w:t xml:space="preserve"> </w:t>
      </w:r>
      <w:r w:rsidR="00A272FE" w:rsidRPr="00A272FE">
        <w:rPr>
          <w:lang w:eastAsia="x-none"/>
        </w:rPr>
        <w:t>Industrial wireless sensors</w:t>
      </w:r>
      <w:r w:rsidR="00236307">
        <w:t xml:space="preserve">, </w:t>
      </w:r>
      <w:r w:rsidR="00A272FE" w:rsidRPr="00A272FE">
        <w:rPr>
          <w:lang w:eastAsia="x-none"/>
        </w:rPr>
        <w:t>Video Surveillance</w:t>
      </w:r>
      <w:r w:rsidR="00236307">
        <w:rPr>
          <w:lang w:eastAsia="x-none"/>
        </w:rPr>
        <w:t xml:space="preserve"> and</w:t>
      </w:r>
      <w:r w:rsidR="00A272FE" w:rsidRPr="00A272FE">
        <w:rPr>
          <w:rFonts w:ascii="Times New Roman" w:eastAsia="宋体" w:hAnsi="Times New Roman"/>
          <w:szCs w:val="20"/>
          <w:lang w:eastAsia="ja-JP"/>
        </w:rPr>
        <w:t xml:space="preserve"> Wearables</w:t>
      </w:r>
      <w:r w:rsidR="00236307">
        <w:rPr>
          <w:rFonts w:ascii="Times New Roman" w:eastAsia="宋体" w:hAnsi="Times New Roman"/>
          <w:szCs w:val="20"/>
          <w:lang w:eastAsia="ja-JP"/>
        </w:rPr>
        <w:t>.</w:t>
      </w:r>
      <w:r w:rsidR="00A272FE">
        <w:rPr>
          <w:rFonts w:ascii="Times New Roman" w:eastAsia="宋体" w:hAnsi="Times New Roman"/>
          <w:szCs w:val="20"/>
          <w:lang w:eastAsia="ja-JP"/>
        </w:rPr>
        <w:t xml:space="preserve"> </w:t>
      </w:r>
    </w:p>
    <w:p w14:paraId="3EDD2315" w14:textId="075EC384" w:rsidR="00A272FE" w:rsidRPr="00A272FE" w:rsidRDefault="00A272FE" w:rsidP="00A272FE">
      <w:pPr>
        <w:overflowPunct w:val="0"/>
        <w:autoSpaceDE w:val="0"/>
        <w:autoSpaceDN w:val="0"/>
        <w:adjustRightInd w:val="0"/>
        <w:spacing w:after="180" w:afterAutospacing="0"/>
        <w:ind w:right="-99"/>
        <w:jc w:val="left"/>
        <w:textAlignment w:val="baseline"/>
        <w:rPr>
          <w:rFonts w:ascii="Times New Roman" w:eastAsia="宋体" w:hAnsi="Times New Roman"/>
          <w:szCs w:val="20"/>
          <w:lang w:val="en-GB" w:eastAsia="ja-JP"/>
        </w:rPr>
      </w:pPr>
      <w:r w:rsidRPr="00A272FE">
        <w:rPr>
          <w:rFonts w:ascii="Times New Roman" w:eastAsia="宋体" w:hAnsi="Times New Roman"/>
          <w:szCs w:val="20"/>
          <w:lang w:val="en-GB" w:eastAsia="ja-JP"/>
        </w:rPr>
        <w:t>Use case specific requirements</w:t>
      </w:r>
      <w:r w:rsidR="00236307">
        <w:rPr>
          <w:rFonts w:ascii="Times New Roman" w:eastAsia="宋体" w:hAnsi="Times New Roman"/>
          <w:szCs w:val="20"/>
          <w:lang w:val="en-GB" w:eastAsia="ja-JP"/>
        </w:rPr>
        <w:t xml:space="preserve"> [3]</w:t>
      </w:r>
      <w:r w:rsidRPr="00A272FE">
        <w:rPr>
          <w:rFonts w:ascii="Times New Roman" w:eastAsia="宋体" w:hAnsi="Times New Roman"/>
          <w:szCs w:val="20"/>
          <w:lang w:val="en-GB" w:eastAsia="ja-JP"/>
        </w:rPr>
        <w:t xml:space="preserve">: </w:t>
      </w:r>
    </w:p>
    <w:p w14:paraId="4497A070" w14:textId="77777777" w:rsidR="00A272FE" w:rsidRPr="00A272FE" w:rsidRDefault="00A272FE" w:rsidP="00A272FE">
      <w:pPr>
        <w:numPr>
          <w:ilvl w:val="0"/>
          <w:numId w:val="16"/>
        </w:numPr>
        <w:overflowPunct w:val="0"/>
        <w:autoSpaceDE w:val="0"/>
        <w:autoSpaceDN w:val="0"/>
        <w:adjustRightInd w:val="0"/>
        <w:spacing w:after="160" w:afterAutospacing="0" w:line="259" w:lineRule="auto"/>
        <w:contextualSpacing/>
        <w:jc w:val="left"/>
        <w:textAlignment w:val="baseline"/>
        <w:rPr>
          <w:rFonts w:ascii="Times New Roman" w:eastAsia="宋体" w:hAnsi="Times New Roman"/>
          <w:szCs w:val="20"/>
          <w:lang w:eastAsia="ja-JP"/>
        </w:rPr>
      </w:pPr>
      <w:r w:rsidRPr="00A272FE">
        <w:rPr>
          <w:rFonts w:ascii="Times New Roman" w:eastAsia="宋体" w:hAnsi="Times New Roman"/>
          <w:szCs w:val="20"/>
          <w:lang w:eastAsia="ja-JP"/>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07F2D14B" w14:textId="77777777" w:rsidR="00A272FE" w:rsidRPr="00A272FE" w:rsidRDefault="00A272FE" w:rsidP="00A272FE">
      <w:pPr>
        <w:numPr>
          <w:ilvl w:val="0"/>
          <w:numId w:val="16"/>
        </w:numPr>
        <w:overflowPunct w:val="0"/>
        <w:autoSpaceDE w:val="0"/>
        <w:autoSpaceDN w:val="0"/>
        <w:adjustRightInd w:val="0"/>
        <w:spacing w:after="160" w:afterAutospacing="0" w:line="259" w:lineRule="auto"/>
        <w:contextualSpacing/>
        <w:jc w:val="left"/>
        <w:textAlignment w:val="baseline"/>
        <w:rPr>
          <w:rFonts w:ascii="Times New Roman" w:eastAsia="宋体" w:hAnsi="Times New Roman"/>
          <w:szCs w:val="20"/>
          <w:lang w:eastAsia="ja-JP"/>
        </w:rPr>
      </w:pPr>
      <w:r w:rsidRPr="00A272FE">
        <w:rPr>
          <w:rFonts w:ascii="Times New Roman" w:eastAsia="宋体" w:hAnsi="Times New Roman"/>
          <w:szCs w:val="20"/>
          <w:lang w:eastAsia="ja-JP"/>
        </w:rPr>
        <w:t>Video Surveillance: As described in TS 22.804, reference economic video bitrate would be 2-4 Mbps, latency &lt; 500 ms, reliability 99%-99.9%. High-end video e.g. for farming would require 7.5-25 Mbps. It is noted that traffic pattern is dominated by UL transmissions.</w:t>
      </w:r>
    </w:p>
    <w:p w14:paraId="0953CD3E" w14:textId="77777777" w:rsidR="00A272FE" w:rsidRPr="00A272FE" w:rsidRDefault="00A272FE" w:rsidP="00A272FE">
      <w:pPr>
        <w:numPr>
          <w:ilvl w:val="0"/>
          <w:numId w:val="16"/>
        </w:numPr>
        <w:overflowPunct w:val="0"/>
        <w:autoSpaceDE w:val="0"/>
        <w:autoSpaceDN w:val="0"/>
        <w:adjustRightInd w:val="0"/>
        <w:spacing w:after="160" w:afterAutospacing="0" w:line="259" w:lineRule="auto"/>
        <w:contextualSpacing/>
        <w:jc w:val="left"/>
        <w:textAlignment w:val="baseline"/>
        <w:rPr>
          <w:rFonts w:ascii="Times New Roman" w:eastAsia="宋体" w:hAnsi="Times New Roman"/>
          <w:szCs w:val="20"/>
          <w:lang w:eastAsia="ja-JP"/>
        </w:rPr>
      </w:pPr>
      <w:r w:rsidRPr="00A272FE">
        <w:rPr>
          <w:rFonts w:ascii="Times New Roman" w:eastAsia="宋体" w:hAnsi="Times New Roman"/>
          <w:szCs w:val="20"/>
          <w:lang w:eastAsia="ja-JP"/>
        </w:rPr>
        <w:t>Wearables: Reference bitrate for smart wearable application can be 10-50 Mbps in DL and minimum 5 Mbps in UL and peak bit rate of the device higher, 150 Mbps for downlink and 50 Mbps for uplink.  Battery of the device should last multiple days (up to 1-2 weeks).</w:t>
      </w:r>
    </w:p>
    <w:p w14:paraId="725AF18C" w14:textId="2B374AFC" w:rsidR="003B49C7" w:rsidRDefault="003B49C7" w:rsidP="006B5BA8"/>
    <w:p w14:paraId="1153316E" w14:textId="7EA40FC9" w:rsidR="00224C10" w:rsidRPr="00224C10" w:rsidRDefault="00224C10" w:rsidP="00224C10">
      <w:r>
        <w:t>In the Rel-17, we support lower capability as 1RX and 20MHz for RedCap UE. In the peak data rate, we can estimate based on the specification, e.g.,</w:t>
      </w:r>
      <w:r w:rsidRPr="00224C10">
        <w:t xml:space="preserve"> </w:t>
      </w:r>
      <w:r>
        <w:t>c</w:t>
      </w:r>
      <w:r w:rsidRPr="00224C10">
        <w:t>lause 4.1.2, 38.306</w:t>
      </w:r>
      <w:r>
        <w:t xml:space="preserve">.  Assuming </w:t>
      </w:r>
      <w:r w:rsidRPr="00224C10">
        <w:t>for single layer RedCap UE</w:t>
      </w:r>
      <w:r>
        <w:t xml:space="preserve">, </w:t>
      </w:r>
      <w:r w:rsidRPr="00224C10">
        <w:t xml:space="preserve">scaling factor=1, </w:t>
      </w:r>
      <w:r>
        <w:t>o</w:t>
      </w:r>
      <w:r w:rsidRPr="00224C10">
        <w:t xml:space="preserve">verhead </w:t>
      </w:r>
      <w:r>
        <w:t xml:space="preserve">for </w:t>
      </w:r>
      <w:r w:rsidRPr="00224C10">
        <w:t>DL</w:t>
      </w:r>
      <w:r>
        <w:t xml:space="preserve"> as </w:t>
      </w:r>
      <w:r w:rsidRPr="00224C10">
        <w:t>0.14</w:t>
      </w:r>
      <w:r>
        <w:t xml:space="preserve">, 64QAM. The DL peak data rate would be around 85Mbps. For </w:t>
      </w:r>
      <w:r w:rsidRPr="00224C10">
        <w:t>UL</w:t>
      </w:r>
      <w:r>
        <w:t xml:space="preserve"> overhead of </w:t>
      </w:r>
      <w:r w:rsidRPr="00224C10">
        <w:t>0.08</w:t>
      </w:r>
      <w:r>
        <w:t xml:space="preserve">, peak data rate would </w:t>
      </w:r>
      <w:r w:rsidRPr="000725E0">
        <w:rPr>
          <w:rFonts w:ascii="Times New Roman" w:hAnsi="Times New Roman"/>
        </w:rPr>
        <w:t xml:space="preserve">be around </w:t>
      </w:r>
      <w:r w:rsidR="000725E0" w:rsidRPr="000725E0">
        <w:rPr>
          <w:rFonts w:ascii="Times New Roman" w:eastAsiaTheme="minorEastAsia" w:hAnsi="Times New Roman"/>
          <w:lang w:eastAsia="zh-CN"/>
        </w:rPr>
        <w:t>91</w:t>
      </w:r>
      <w:r w:rsidRPr="000725E0">
        <w:rPr>
          <w:rFonts w:ascii="Times New Roman" w:hAnsi="Times New Roman"/>
        </w:rPr>
        <w:t>Mbps</w:t>
      </w:r>
      <w:r w:rsidR="000725E0" w:rsidRPr="000725E0">
        <w:rPr>
          <w:rFonts w:ascii="Times New Roman" w:eastAsiaTheme="minorEastAsia" w:hAnsi="Times New Roman"/>
          <w:lang w:eastAsia="zh-CN"/>
        </w:rPr>
        <w:t>.</w:t>
      </w:r>
    </w:p>
    <w:p w14:paraId="03447C3E" w14:textId="255102ED" w:rsidR="00236307" w:rsidRDefault="0070190E" w:rsidP="006B5BA8">
      <w:r>
        <w:t>The enhanced RedCap can target dat</w:t>
      </w:r>
      <w:r w:rsidR="00B85AB6">
        <w:t>a</w:t>
      </w:r>
      <w:r>
        <w:t xml:space="preserve"> rate in the low-end side of application scenarios. Thus </w:t>
      </w:r>
      <w:r w:rsidRPr="0070190E">
        <w:rPr>
          <w:rFonts w:hint="eastAsia"/>
        </w:rPr>
        <w:t xml:space="preserve">10 Mbps for DL </w:t>
      </w:r>
      <w:r>
        <w:t xml:space="preserve">and </w:t>
      </w:r>
      <w:r w:rsidRPr="0070190E">
        <w:rPr>
          <w:rFonts w:hint="eastAsia"/>
        </w:rPr>
        <w:t>5 Mbps for UL</w:t>
      </w:r>
      <w:r>
        <w:t xml:space="preserve"> should be considered.</w:t>
      </w:r>
    </w:p>
    <w:p w14:paraId="15845B45" w14:textId="46C4EDA8" w:rsidR="0070190E" w:rsidRPr="00424C67" w:rsidRDefault="0070190E" w:rsidP="0070190E">
      <w:pPr>
        <w:rPr>
          <w:b/>
          <w:bCs/>
          <w:lang w:eastAsia="x-none"/>
        </w:rPr>
      </w:pPr>
      <w:r w:rsidRPr="00424C67">
        <w:rPr>
          <w:b/>
          <w:bCs/>
          <w:lang w:eastAsia="x-none"/>
        </w:rPr>
        <w:t xml:space="preserve">Proposal </w:t>
      </w:r>
      <w:r w:rsidR="008A6A49">
        <w:rPr>
          <w:b/>
          <w:bCs/>
          <w:lang w:eastAsia="x-none"/>
        </w:rPr>
        <w:t>4</w:t>
      </w:r>
      <w:r w:rsidRPr="00424C67">
        <w:rPr>
          <w:b/>
          <w:bCs/>
          <w:lang w:eastAsia="x-none"/>
        </w:rPr>
        <w:t xml:space="preserve">: </w:t>
      </w:r>
      <w:r w:rsidR="008A6A49">
        <w:rPr>
          <w:b/>
          <w:bCs/>
          <w:lang w:eastAsia="x-none"/>
        </w:rPr>
        <w:t>For reducing peak data rate of RedCap UE,</w:t>
      </w:r>
      <w:r w:rsidR="008A6A49" w:rsidRPr="008A6A49">
        <w:t xml:space="preserve"> </w:t>
      </w:r>
      <w:r w:rsidR="008A6A49" w:rsidRPr="008A6A49">
        <w:rPr>
          <w:b/>
          <w:bCs/>
          <w:lang w:eastAsia="x-none"/>
        </w:rPr>
        <w:t>10 Mbps for DL and 5 Mbps for U</w:t>
      </w:r>
      <w:r w:rsidR="008A6A49">
        <w:rPr>
          <w:b/>
          <w:bCs/>
          <w:lang w:eastAsia="x-none"/>
        </w:rPr>
        <w:t>l are  the target data rates.</w:t>
      </w:r>
    </w:p>
    <w:p w14:paraId="787A0438" w14:textId="16D6FB53" w:rsidR="0070190E" w:rsidRDefault="0070190E" w:rsidP="0070190E">
      <w:pPr>
        <w:pStyle w:val="3"/>
      </w:pPr>
      <w:r w:rsidRPr="0070190E">
        <w:t>Reduced Data Rate</w:t>
      </w:r>
      <w:r>
        <w:t xml:space="preserve"> impact</w:t>
      </w:r>
    </w:p>
    <w:p w14:paraId="47BD1483" w14:textId="0B3CAFC4" w:rsidR="006B5BA8" w:rsidRDefault="00177B14" w:rsidP="006B5BA8">
      <w:r>
        <w:t>The reduced Data Rate reflect lower UE p</w:t>
      </w:r>
      <w:r w:rsidR="006B5BA8">
        <w:t>rocessing Capacity</w:t>
      </w:r>
      <w:r>
        <w:t>. The buffer size, coding processing volumes and HARQ buffer can be correspondingly reduced. With the target peak data rate, the corresponding complexity reductio</w:t>
      </w:r>
      <w:r w:rsidR="001166AA">
        <w:t>n</w:t>
      </w:r>
      <w:r>
        <w:t xml:space="preserve"> can help to conclude if the feature can be introduced.</w:t>
      </w:r>
    </w:p>
    <w:p w14:paraId="1F816F58" w14:textId="4BD7FE43" w:rsidR="006B5BA8" w:rsidRDefault="00B85AB6" w:rsidP="006B5BA8">
      <w:r>
        <w:t>To i</w:t>
      </w:r>
      <w:r w:rsidR="006B5BA8">
        <w:t>dentif</w:t>
      </w:r>
      <w:r>
        <w:t>y</w:t>
      </w:r>
      <w:r w:rsidR="006B5BA8">
        <w:t xml:space="preserve"> the exact changes</w:t>
      </w:r>
      <w:r>
        <w:t xml:space="preserve"> for supporting reduced peak data rate, several possible candidates can be considered. For the UE peak data rate determination, a scheme to further lower the rate calculation should be included. That can be realized by using smaller scaling factors. The modulation order can be directly restricted to lower modulation order by the specification. For the number of HARQ processes, the less con-current processes will also help lowing cost of devices. In general, all the scheme can be adapted to meet the data rate target.</w:t>
      </w:r>
    </w:p>
    <w:p w14:paraId="68E3A8D5" w14:textId="2D4EB5C6" w:rsidR="00B85AB6" w:rsidRPr="00424C67" w:rsidRDefault="00B85AB6" w:rsidP="00B85AB6">
      <w:pPr>
        <w:rPr>
          <w:b/>
          <w:bCs/>
          <w:lang w:eastAsia="x-none"/>
        </w:rPr>
      </w:pPr>
      <w:r w:rsidRPr="00424C67">
        <w:rPr>
          <w:b/>
          <w:bCs/>
          <w:lang w:eastAsia="x-none"/>
        </w:rPr>
        <w:t xml:space="preserve">Proposal </w:t>
      </w:r>
      <w:r>
        <w:rPr>
          <w:b/>
          <w:bCs/>
          <w:lang w:eastAsia="x-none"/>
        </w:rPr>
        <w:t>5</w:t>
      </w:r>
      <w:r w:rsidRPr="00424C67">
        <w:rPr>
          <w:b/>
          <w:bCs/>
          <w:lang w:eastAsia="x-none"/>
        </w:rPr>
        <w:t xml:space="preserve">: </w:t>
      </w:r>
      <w:r>
        <w:rPr>
          <w:b/>
          <w:bCs/>
          <w:lang w:eastAsia="x-none"/>
        </w:rPr>
        <w:t>For reducing peak data rate of RedCap UE</w:t>
      </w:r>
      <w:r w:rsidRPr="00B85AB6">
        <w:rPr>
          <w:b/>
          <w:bCs/>
          <w:lang w:eastAsia="x-none"/>
        </w:rPr>
        <w:t>,</w:t>
      </w:r>
      <w:r w:rsidRPr="00B85AB6">
        <w:rPr>
          <w:b/>
          <w:bCs/>
        </w:rPr>
        <w:t xml:space="preserve"> RAN1</w:t>
      </w:r>
      <w:r>
        <w:rPr>
          <w:b/>
          <w:bCs/>
        </w:rPr>
        <w:t xml:space="preserve"> consider reducing UE peak data rate, restricting modulation order and restricting HARQ process number to meet</w:t>
      </w:r>
      <w:r>
        <w:rPr>
          <w:b/>
          <w:bCs/>
          <w:lang w:eastAsia="x-none"/>
        </w:rPr>
        <w:t xml:space="preserve"> the target data rates.</w:t>
      </w:r>
    </w:p>
    <w:p w14:paraId="5D8CB824" w14:textId="10919008" w:rsidR="006743BB" w:rsidRDefault="006743BB" w:rsidP="006743BB">
      <w:pPr>
        <w:pStyle w:val="2"/>
      </w:pPr>
      <w:r>
        <w:t>Relaxed UE processing time</w:t>
      </w:r>
    </w:p>
    <w:p w14:paraId="7952049A" w14:textId="00EC8D65" w:rsidR="006743BB" w:rsidRDefault="006743BB" w:rsidP="00B85AB6">
      <w:r>
        <w:rPr>
          <w:rFonts w:eastAsiaTheme="minorEastAsia"/>
          <w:lang w:eastAsia="zh-CN"/>
        </w:rPr>
        <w:t xml:space="preserve">In [2], </w:t>
      </w:r>
      <w:r>
        <w:rPr>
          <w:rFonts w:eastAsiaTheme="minorEastAsia" w:hint="eastAsia"/>
          <w:lang w:eastAsia="zh-CN"/>
        </w:rPr>
        <w:t>Rel-17</w:t>
      </w:r>
      <w:r>
        <w:rPr>
          <w:rFonts w:eastAsiaTheme="minorEastAsia"/>
          <w:lang w:eastAsia="zh-CN"/>
        </w:rPr>
        <w:t xml:space="preserve"> </w:t>
      </w:r>
      <w:r>
        <w:rPr>
          <w:rFonts w:eastAsiaTheme="minorEastAsia" w:hint="eastAsia"/>
          <w:lang w:eastAsia="zh-CN"/>
        </w:rPr>
        <w:t>RedCap</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had analyzed that the </w:t>
      </w:r>
      <w:r w:rsidR="00B85AB6">
        <w:rPr>
          <w:rFonts w:eastAsiaTheme="minorEastAsia"/>
          <w:lang w:eastAsia="zh-CN"/>
        </w:rPr>
        <w:t>processing time line of Data processing.</w:t>
      </w:r>
      <w:r w:rsidR="00B85AB6">
        <w:t xml:space="preserve"> </w:t>
      </w:r>
      <w:r>
        <w:t>Relaxed UE processing time</w:t>
      </w:r>
      <w:r w:rsidR="00B85AB6">
        <w:t xml:space="preserve"> of data has shown some cost saving. However, due to limited time, Rel-17 did not</w:t>
      </w:r>
      <w:r w:rsidRPr="00D66EF4">
        <w:t xml:space="preserve"> support relaxed UE processing time in terms of N</w:t>
      </w:r>
      <w:r w:rsidRPr="00A67C51">
        <w:rPr>
          <w:vertAlign w:val="subscript"/>
        </w:rPr>
        <w:t>1</w:t>
      </w:r>
      <w:r>
        <w:t xml:space="preserve"> and </w:t>
      </w:r>
      <w:r w:rsidRPr="00D66EF4">
        <w:t>N</w:t>
      </w:r>
      <w:r w:rsidRPr="00A67C51">
        <w:rPr>
          <w:vertAlign w:val="subscript"/>
        </w:rPr>
        <w:t>2</w:t>
      </w:r>
      <w:r w:rsidRPr="00D66EF4">
        <w:t xml:space="preserve"> </w:t>
      </w:r>
      <w:r w:rsidR="00B85AB6">
        <w:t>in</w:t>
      </w:r>
      <w:r w:rsidRPr="00D66EF4">
        <w:t xml:space="preserve"> specification for RedCap UE</w:t>
      </w:r>
      <w:r w:rsidR="00B85AB6">
        <w:t>s</w:t>
      </w:r>
      <w:r w:rsidRPr="00D66EF4">
        <w:t>.</w:t>
      </w:r>
      <w:r w:rsidR="00B85AB6">
        <w:t xml:space="preserve"> For RedCap enhancement, we can consider the doubling of </w:t>
      </w:r>
      <w:r w:rsidR="00B85AB6" w:rsidRPr="00D66EF4">
        <w:t>N</w:t>
      </w:r>
      <w:r w:rsidR="00B85AB6" w:rsidRPr="00A67C51">
        <w:rPr>
          <w:vertAlign w:val="subscript"/>
        </w:rPr>
        <w:t>1</w:t>
      </w:r>
      <w:r w:rsidR="00B85AB6">
        <w:t xml:space="preserve"> and </w:t>
      </w:r>
      <w:r w:rsidR="00B85AB6" w:rsidRPr="00D66EF4">
        <w:t>N</w:t>
      </w:r>
      <w:r w:rsidR="00B85AB6" w:rsidRPr="00A67C51">
        <w:rPr>
          <w:vertAlign w:val="subscript"/>
        </w:rPr>
        <w:t>2</w:t>
      </w:r>
      <w:r w:rsidR="00B85AB6" w:rsidRPr="00D66EF4">
        <w:t xml:space="preserve"> </w:t>
      </w:r>
      <w:r w:rsidR="00B85AB6">
        <w:t>in</w:t>
      </w:r>
      <w:r w:rsidR="00B85AB6" w:rsidRPr="00D66EF4">
        <w:t xml:space="preserve"> specification</w:t>
      </w:r>
      <w:r w:rsidR="00B85AB6">
        <w:t xml:space="preserve"> as baseline of enhancement.</w:t>
      </w:r>
    </w:p>
    <w:p w14:paraId="0DF9135E" w14:textId="19D113E8" w:rsidR="00B85AB6" w:rsidRDefault="00B85AB6" w:rsidP="00B85AB6">
      <w:r>
        <w:t>For CSI processing timeline, we propose also to have evaluation on the cost saving. One of the starting point can be the 2 times of the existing CSI processing timeline for evaluation. We can conclude the topic if considerable cost saving can be achieved.</w:t>
      </w:r>
    </w:p>
    <w:p w14:paraId="2C1F562A" w14:textId="55905B3C" w:rsidR="00B85AB6" w:rsidRPr="00B85AB6" w:rsidRDefault="00B85AB6" w:rsidP="00B85AB6">
      <w:pPr>
        <w:rPr>
          <w:b/>
          <w:bCs/>
        </w:rPr>
      </w:pPr>
      <w:r w:rsidRPr="00B85AB6">
        <w:rPr>
          <w:b/>
          <w:bCs/>
        </w:rPr>
        <w:t>Proposal 6: RAN1 considering the doubling of N1 and N2 as the data processing time relaxation scheme.</w:t>
      </w:r>
    </w:p>
    <w:p w14:paraId="1E08F6C0" w14:textId="4C55FB16" w:rsidR="00B85AB6" w:rsidRPr="00B85AB6" w:rsidRDefault="00B85AB6" w:rsidP="00B85AB6">
      <w:pPr>
        <w:rPr>
          <w:b/>
          <w:bCs/>
        </w:rPr>
      </w:pPr>
      <w:r w:rsidRPr="00B85AB6">
        <w:rPr>
          <w:b/>
          <w:bCs/>
        </w:rPr>
        <w:t>RAN1 evaluate the cost saving of doubling of CSI processing timeline.</w:t>
      </w:r>
    </w:p>
    <w:p w14:paraId="61DDF406" w14:textId="77777777" w:rsidR="004103D7" w:rsidRDefault="00117472" w:rsidP="00C6119D">
      <w:pPr>
        <w:pStyle w:val="1"/>
      </w:pPr>
      <w:r>
        <w:rPr>
          <w:rFonts w:eastAsia="宋体" w:hint="eastAsia"/>
          <w:lang w:eastAsia="zh-CN"/>
        </w:rPr>
        <w:lastRenderedPageBreak/>
        <w:t>Co</w:t>
      </w:r>
      <w:r w:rsidR="004103D7">
        <w:t>nclusion</w:t>
      </w:r>
    </w:p>
    <w:p w14:paraId="1AE77D32" w14:textId="4AF17DDF" w:rsidR="004A1143" w:rsidRDefault="004D1940" w:rsidP="004A1143">
      <w:pPr>
        <w:rPr>
          <w:lang w:eastAsia="x-none"/>
        </w:rPr>
      </w:pPr>
      <w:r w:rsidRPr="004D1940">
        <w:rPr>
          <w:lang w:eastAsia="x-none"/>
        </w:rPr>
        <w:t>In this contribution,</w:t>
      </w:r>
      <w:r w:rsidR="00C33CEB">
        <w:t xml:space="preserve"> we have discussed and analyzed the further enhancement of the RedCap devices. For the bandwidth, data rate and processing time, we discussed how the evaluation can be done and the potential change to be considered.</w:t>
      </w:r>
    </w:p>
    <w:p w14:paraId="61AA3C72" w14:textId="1E76BFFA" w:rsidR="000725E0" w:rsidRDefault="00D16E25" w:rsidP="004A1143">
      <w:pPr>
        <w:rPr>
          <w:lang w:eastAsia="x-none"/>
        </w:rPr>
      </w:pPr>
      <w:r>
        <w:rPr>
          <w:lang w:eastAsia="x-none"/>
        </w:rPr>
        <w:t xml:space="preserve">As summary, we </w:t>
      </w:r>
      <w:r w:rsidR="00AB75D9">
        <w:rPr>
          <w:lang w:eastAsia="x-none"/>
        </w:rPr>
        <w:t>have proposals</w:t>
      </w:r>
      <w:r w:rsidR="00C33CEB">
        <w:rPr>
          <w:lang w:eastAsia="x-none"/>
        </w:rPr>
        <w:t>:</w:t>
      </w:r>
    </w:p>
    <w:p w14:paraId="0F2023F4" w14:textId="77777777" w:rsidR="00850319" w:rsidRDefault="00850319" w:rsidP="00850319">
      <w:pPr>
        <w:rPr>
          <w:b/>
          <w:bCs/>
        </w:rPr>
      </w:pPr>
      <w:r w:rsidRPr="00424C67">
        <w:rPr>
          <w:b/>
          <w:bCs/>
        </w:rPr>
        <w:t>Proposal 1. The cost analysis template used for the Rel-17 RedCap study can be reused.</w:t>
      </w:r>
    </w:p>
    <w:p w14:paraId="016F1721" w14:textId="77777777" w:rsidR="00850319" w:rsidRDefault="00850319" w:rsidP="00850319">
      <w:pPr>
        <w:rPr>
          <w:b/>
          <w:bCs/>
          <w:lang w:eastAsia="x-none"/>
        </w:rPr>
      </w:pPr>
      <w:r w:rsidRPr="00424C67">
        <w:rPr>
          <w:b/>
          <w:bCs/>
          <w:lang w:eastAsia="x-none"/>
        </w:rPr>
        <w:t>Proposal 2: For the feasibility study of narrower bandwidth, it is recommended to clarify the fixed 5MHz UE bandwidth as the basic solution for evaluation.</w:t>
      </w:r>
    </w:p>
    <w:p w14:paraId="59281A4F" w14:textId="77777777" w:rsidR="000725E0" w:rsidRPr="00424C67" w:rsidRDefault="000725E0" w:rsidP="000725E0">
      <w:pPr>
        <w:rPr>
          <w:b/>
          <w:bCs/>
          <w:lang w:eastAsia="x-none"/>
        </w:rPr>
      </w:pPr>
      <w:r w:rsidRPr="00424C67">
        <w:rPr>
          <w:b/>
          <w:bCs/>
          <w:lang w:eastAsia="x-none"/>
        </w:rPr>
        <w:t>Proposal 3: In supporting 5MHz RedCap UE, the candidate solutions to be considered:</w:t>
      </w:r>
    </w:p>
    <w:p w14:paraId="72863677" w14:textId="77777777" w:rsidR="000725E0" w:rsidRPr="00424C67" w:rsidRDefault="000725E0" w:rsidP="000725E0">
      <w:pPr>
        <w:rPr>
          <w:b/>
          <w:bCs/>
          <w:lang w:eastAsia="x-none"/>
        </w:rPr>
      </w:pPr>
      <w:r w:rsidRPr="00424C67">
        <w:rPr>
          <w:b/>
          <w:bCs/>
          <w:lang w:eastAsia="x-none"/>
        </w:rPr>
        <w:t>RedCap UE can be configured with a dedicated CORESET#0 or a dedicated DL initial BWP.</w:t>
      </w:r>
    </w:p>
    <w:p w14:paraId="21E47768" w14:textId="77777777" w:rsidR="000725E0" w:rsidRPr="00424C67" w:rsidRDefault="000725E0" w:rsidP="000725E0">
      <w:pPr>
        <w:rPr>
          <w:b/>
          <w:bCs/>
          <w:lang w:eastAsia="x-none"/>
        </w:rPr>
      </w:pPr>
      <w:r w:rsidRPr="00424C67">
        <w:rPr>
          <w:b/>
          <w:bCs/>
          <w:lang w:eastAsia="x-none"/>
        </w:rPr>
        <w:t>The DL BWP for RedCap UE may not contain the SSB, additional means of measurement included other RS and frequency retuning.</w:t>
      </w:r>
    </w:p>
    <w:p w14:paraId="0F49C69F" w14:textId="77777777" w:rsidR="00E8676E" w:rsidRPr="00424C67" w:rsidRDefault="00E8676E" w:rsidP="00E8676E">
      <w:pPr>
        <w:rPr>
          <w:b/>
          <w:bCs/>
          <w:lang w:eastAsia="x-none"/>
        </w:rPr>
      </w:pPr>
      <w:r w:rsidRPr="00424C67">
        <w:rPr>
          <w:b/>
          <w:bCs/>
          <w:lang w:eastAsia="x-none"/>
        </w:rPr>
        <w:t xml:space="preserve">Proposal </w:t>
      </w:r>
      <w:r>
        <w:rPr>
          <w:b/>
          <w:bCs/>
          <w:lang w:eastAsia="x-none"/>
        </w:rPr>
        <w:t>4</w:t>
      </w:r>
      <w:r w:rsidRPr="00424C67">
        <w:rPr>
          <w:b/>
          <w:bCs/>
          <w:lang w:eastAsia="x-none"/>
        </w:rPr>
        <w:t xml:space="preserve">: </w:t>
      </w:r>
      <w:r>
        <w:rPr>
          <w:b/>
          <w:bCs/>
          <w:lang w:eastAsia="x-none"/>
        </w:rPr>
        <w:t>For reducing peak data rate of RedCap UE,</w:t>
      </w:r>
      <w:r w:rsidRPr="008A6A49">
        <w:t xml:space="preserve"> </w:t>
      </w:r>
      <w:r w:rsidRPr="008A6A49">
        <w:rPr>
          <w:b/>
          <w:bCs/>
          <w:lang w:eastAsia="x-none"/>
        </w:rPr>
        <w:t>10 Mbps for DL and 5 Mbps for U</w:t>
      </w:r>
      <w:r>
        <w:rPr>
          <w:b/>
          <w:bCs/>
          <w:lang w:eastAsia="x-none"/>
        </w:rPr>
        <w:t>l are  the target data rates.</w:t>
      </w:r>
    </w:p>
    <w:p w14:paraId="376F2787" w14:textId="77777777" w:rsidR="00E8676E" w:rsidRPr="00424C67" w:rsidRDefault="00E8676E" w:rsidP="00E8676E">
      <w:pPr>
        <w:rPr>
          <w:b/>
          <w:bCs/>
          <w:lang w:eastAsia="x-none"/>
        </w:rPr>
      </w:pPr>
      <w:r w:rsidRPr="00424C67">
        <w:rPr>
          <w:b/>
          <w:bCs/>
          <w:lang w:eastAsia="x-none"/>
        </w:rPr>
        <w:t xml:space="preserve">Proposal </w:t>
      </w:r>
      <w:r>
        <w:rPr>
          <w:b/>
          <w:bCs/>
          <w:lang w:eastAsia="x-none"/>
        </w:rPr>
        <w:t>5</w:t>
      </w:r>
      <w:r w:rsidRPr="00424C67">
        <w:rPr>
          <w:b/>
          <w:bCs/>
          <w:lang w:eastAsia="x-none"/>
        </w:rPr>
        <w:t xml:space="preserve">: </w:t>
      </w:r>
      <w:r>
        <w:rPr>
          <w:b/>
          <w:bCs/>
          <w:lang w:eastAsia="x-none"/>
        </w:rPr>
        <w:t>For reducing peak data rate of RedCap UE</w:t>
      </w:r>
      <w:r w:rsidRPr="00B85AB6">
        <w:rPr>
          <w:b/>
          <w:bCs/>
          <w:lang w:eastAsia="x-none"/>
        </w:rPr>
        <w:t>,</w:t>
      </w:r>
      <w:r w:rsidRPr="00B85AB6">
        <w:rPr>
          <w:b/>
          <w:bCs/>
        </w:rPr>
        <w:t xml:space="preserve"> RAN1</w:t>
      </w:r>
      <w:r>
        <w:rPr>
          <w:b/>
          <w:bCs/>
        </w:rPr>
        <w:t xml:space="preserve"> consider reducing UE peak data rate, restricting modulation order and restricting HARQ process number to meet</w:t>
      </w:r>
      <w:r>
        <w:rPr>
          <w:b/>
          <w:bCs/>
          <w:lang w:eastAsia="x-none"/>
        </w:rPr>
        <w:t xml:space="preserve"> the target data rates.</w:t>
      </w:r>
    </w:p>
    <w:p w14:paraId="369778E4" w14:textId="77777777" w:rsidR="00E8676E" w:rsidRPr="00B85AB6" w:rsidRDefault="00E8676E" w:rsidP="00E8676E">
      <w:pPr>
        <w:rPr>
          <w:b/>
          <w:bCs/>
        </w:rPr>
      </w:pPr>
      <w:r w:rsidRPr="00B85AB6">
        <w:rPr>
          <w:b/>
          <w:bCs/>
        </w:rPr>
        <w:t>Proposal 6: RAN1 considering the doubling of N1 and N2 as the data processing time relaxation scheme.</w:t>
      </w:r>
    </w:p>
    <w:p w14:paraId="6C05A26F" w14:textId="77777777" w:rsidR="00E8676E" w:rsidRPr="00B85AB6" w:rsidRDefault="00E8676E" w:rsidP="00E8676E">
      <w:pPr>
        <w:rPr>
          <w:b/>
          <w:bCs/>
        </w:rPr>
      </w:pPr>
      <w:r w:rsidRPr="00B85AB6">
        <w:rPr>
          <w:b/>
          <w:bCs/>
        </w:rPr>
        <w:t>RAN1 evaluate the cost saving of doubling of CSI processing timeline.</w:t>
      </w:r>
    </w:p>
    <w:p w14:paraId="397D4FB7" w14:textId="77777777" w:rsidR="00605E5E" w:rsidRDefault="00605E5E" w:rsidP="00605E5E">
      <w:pPr>
        <w:pStyle w:val="1"/>
      </w:pPr>
      <w:r>
        <w:t>Reference</w:t>
      </w:r>
    </w:p>
    <w:p w14:paraId="1767F56D" w14:textId="477C3B06" w:rsidR="00605E5E" w:rsidRDefault="00605E5E" w:rsidP="00605E5E">
      <w:pPr>
        <w:rPr>
          <w:lang w:eastAsia="x-none"/>
        </w:rPr>
      </w:pPr>
      <w:r>
        <w:rPr>
          <w:lang w:eastAsia="x-none"/>
        </w:rPr>
        <w:t xml:space="preserve">[1] </w:t>
      </w:r>
      <w:r w:rsidRPr="00605E5E">
        <w:rPr>
          <w:lang w:eastAsia="x-none"/>
        </w:rPr>
        <w:t>RP-193238</w:t>
      </w:r>
      <w:r>
        <w:rPr>
          <w:lang w:eastAsia="x-none"/>
        </w:rPr>
        <w:t xml:space="preserve">, </w:t>
      </w:r>
      <w:r w:rsidRPr="00605E5E">
        <w:rPr>
          <w:lang w:eastAsia="x-none"/>
        </w:rPr>
        <w:t>New SID on support of reduced capability NR devices</w:t>
      </w:r>
      <w:r>
        <w:rPr>
          <w:lang w:eastAsia="x-none"/>
        </w:rPr>
        <w:t>, Ericsson</w:t>
      </w:r>
    </w:p>
    <w:p w14:paraId="0A3F1731" w14:textId="438011B8" w:rsidR="00605E5E" w:rsidRDefault="00605E5E" w:rsidP="00605E5E">
      <w:pPr>
        <w:rPr>
          <w:lang w:eastAsia="x-none"/>
        </w:rPr>
      </w:pPr>
      <w:r>
        <w:rPr>
          <w:lang w:eastAsia="x-none"/>
        </w:rPr>
        <w:t xml:space="preserve">[2] </w:t>
      </w:r>
      <w:r w:rsidR="00250517" w:rsidRPr="00250517">
        <w:rPr>
          <w:lang w:eastAsia="x-none"/>
        </w:rPr>
        <w:t>3GPP TR 38.875 V17.0.0</w:t>
      </w:r>
      <w:r w:rsidR="00250517">
        <w:rPr>
          <w:lang w:eastAsia="x-none"/>
        </w:rPr>
        <w:t xml:space="preserve">, </w:t>
      </w:r>
      <w:r w:rsidR="00250517" w:rsidRPr="00250517">
        <w:rPr>
          <w:lang w:eastAsia="x-none"/>
        </w:rPr>
        <w:t>Study on support of reduced capability NR devices</w:t>
      </w:r>
    </w:p>
    <w:p w14:paraId="316955F2" w14:textId="4EFB0C65" w:rsidR="00605E5E" w:rsidRDefault="00605E5E" w:rsidP="00605E5E">
      <w:pPr>
        <w:rPr>
          <w:lang w:eastAsia="x-none"/>
        </w:rPr>
      </w:pPr>
      <w:r>
        <w:rPr>
          <w:lang w:eastAsia="x-none"/>
        </w:rPr>
        <w:t xml:space="preserve">[3] </w:t>
      </w:r>
      <w:r w:rsidR="00A272FE" w:rsidRPr="00A272FE">
        <w:rPr>
          <w:lang w:eastAsia="x-none"/>
        </w:rPr>
        <w:t>RP-193238</w:t>
      </w:r>
      <w:r w:rsidR="00A272FE">
        <w:rPr>
          <w:lang w:eastAsia="x-none"/>
        </w:rPr>
        <w:t>,</w:t>
      </w:r>
      <w:r w:rsidR="00A272FE" w:rsidRPr="00A272FE">
        <w:rPr>
          <w:lang w:eastAsia="x-none"/>
        </w:rPr>
        <w:t xml:space="preserve"> New SID on support of reduced capability NR devices</w:t>
      </w:r>
      <w:r w:rsidR="00A272FE">
        <w:rPr>
          <w:lang w:eastAsia="x-none"/>
        </w:rPr>
        <w:t>, Ericsson</w:t>
      </w:r>
    </w:p>
    <w:p w14:paraId="10176D97" w14:textId="7A54AD1C" w:rsidR="00207CDA" w:rsidRPr="00301E41" w:rsidRDefault="00207CDA" w:rsidP="00605E5E">
      <w:pPr>
        <w:rPr>
          <w:lang w:eastAsia="x-none"/>
        </w:rPr>
      </w:pPr>
      <w:r>
        <w:rPr>
          <w:lang w:eastAsia="x-none"/>
        </w:rPr>
        <w:t xml:space="preserve">[4] </w:t>
      </w:r>
      <w:r w:rsidRPr="00207CDA">
        <w:rPr>
          <w:lang w:eastAsia="x-none"/>
        </w:rPr>
        <w:t>R1-2203996 Simulation and evaluation for RedCap enhancement</w:t>
      </w:r>
      <w:r>
        <w:rPr>
          <w:lang w:eastAsia="x-none"/>
        </w:rPr>
        <w:t>, OPPO</w:t>
      </w:r>
    </w:p>
    <w:p w14:paraId="3BD5A282" w14:textId="0DC81C69" w:rsidR="00FF6B71" w:rsidRDefault="00FF6B71" w:rsidP="004A1143">
      <w:pPr>
        <w:rPr>
          <w:lang w:eastAsia="x-none"/>
        </w:rPr>
      </w:pPr>
    </w:p>
    <w:p w14:paraId="50F6B10D" w14:textId="77777777" w:rsidR="00FF6B71" w:rsidRDefault="00FF6B71" w:rsidP="004A1143">
      <w:pPr>
        <w:rPr>
          <w:lang w:eastAsia="x-none"/>
        </w:rPr>
      </w:pPr>
    </w:p>
    <w:sectPr w:rsidR="00FF6B7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1E9A" w14:textId="77777777" w:rsidR="00960809" w:rsidRDefault="00960809">
      <w:r>
        <w:separator/>
      </w:r>
    </w:p>
  </w:endnote>
  <w:endnote w:type="continuationSeparator" w:id="0">
    <w:p w14:paraId="288EAC54" w14:textId="77777777" w:rsidR="00960809" w:rsidRDefault="0096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47204" w14:textId="77777777" w:rsidR="00960809" w:rsidRDefault="00960809">
      <w:r>
        <w:separator/>
      </w:r>
    </w:p>
  </w:footnote>
  <w:footnote w:type="continuationSeparator" w:id="0">
    <w:p w14:paraId="06C11887" w14:textId="77777777" w:rsidR="00960809" w:rsidRDefault="00960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82D48"/>
    <w:multiLevelType w:val="multilevel"/>
    <w:tmpl w:val="AFBC4856"/>
    <w:numStyleLink w:val="StyleBulleted"/>
  </w:abstractNum>
  <w:abstractNum w:abstractNumId="1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6CE2882"/>
    <w:multiLevelType w:val="hybridMultilevel"/>
    <w:tmpl w:val="894E1C8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277255"/>
    <w:multiLevelType w:val="hybridMultilevel"/>
    <w:tmpl w:val="1050523E"/>
    <w:lvl w:ilvl="0" w:tplc="7F16DCF4">
      <w:start w:val="1"/>
      <w:numFmt w:val="bullet"/>
      <w:lvlText w:val="•"/>
      <w:lvlJc w:val="left"/>
      <w:pPr>
        <w:ind w:left="1800" w:hanging="360"/>
      </w:pPr>
      <w:rPr>
        <w:rFonts w:ascii="Arial" w:hAnsi="Arial"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74356">
    <w:abstractNumId w:val="3"/>
  </w:num>
  <w:num w:numId="2" w16cid:durableId="1153832148">
    <w:abstractNumId w:val="31"/>
  </w:num>
  <w:num w:numId="3" w16cid:durableId="943804186">
    <w:abstractNumId w:val="49"/>
  </w:num>
  <w:num w:numId="4" w16cid:durableId="1458984333">
    <w:abstractNumId w:val="48"/>
  </w:num>
  <w:num w:numId="5" w16cid:durableId="1312053220">
    <w:abstractNumId w:val="7"/>
  </w:num>
  <w:num w:numId="6" w16cid:durableId="5481057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41"/>
  </w:num>
  <w:num w:numId="8" w16cid:durableId="1240748717">
    <w:abstractNumId w:val="24"/>
  </w:num>
  <w:num w:numId="9" w16cid:durableId="105465566">
    <w:abstractNumId w:val="36"/>
  </w:num>
  <w:num w:numId="10" w16cid:durableId="1668052215">
    <w:abstractNumId w:val="23"/>
  </w:num>
  <w:num w:numId="11" w16cid:durableId="36514337">
    <w:abstractNumId w:val="44"/>
  </w:num>
  <w:num w:numId="12" w16cid:durableId="1832597771">
    <w:abstractNumId w:val="32"/>
  </w:num>
  <w:num w:numId="13" w16cid:durableId="193538800">
    <w:abstractNumId w:val="27"/>
  </w:num>
  <w:num w:numId="14" w16cid:durableId="1736582071">
    <w:abstractNumId w:val="13"/>
  </w:num>
  <w:num w:numId="15" w16cid:durableId="1357073846">
    <w:abstractNumId w:val="43"/>
  </w:num>
  <w:num w:numId="16" w16cid:durableId="203370823">
    <w:abstractNumId w:val="6"/>
  </w:num>
  <w:num w:numId="17" w16cid:durableId="772433179">
    <w:abstractNumId w:val="47"/>
  </w:num>
  <w:num w:numId="18" w16cid:durableId="183131861">
    <w:abstractNumId w:val="35"/>
  </w:num>
  <w:num w:numId="19" w16cid:durableId="1291979495">
    <w:abstractNumId w:val="29"/>
  </w:num>
  <w:num w:numId="20" w16cid:durableId="1794320713">
    <w:abstractNumId w:val="21"/>
  </w:num>
  <w:num w:numId="21" w16cid:durableId="570122952">
    <w:abstractNumId w:val="9"/>
  </w:num>
  <w:num w:numId="22" w16cid:durableId="1699163764">
    <w:abstractNumId w:val="19"/>
  </w:num>
  <w:num w:numId="23" w16cid:durableId="1204171010">
    <w:abstractNumId w:val="42"/>
  </w:num>
  <w:num w:numId="24" w16cid:durableId="1173454519">
    <w:abstractNumId w:val="30"/>
  </w:num>
  <w:num w:numId="25" w16cid:durableId="86272307">
    <w:abstractNumId w:val="34"/>
  </w:num>
  <w:num w:numId="26" w16cid:durableId="351341100">
    <w:abstractNumId w:val="10"/>
  </w:num>
  <w:num w:numId="27" w16cid:durableId="179937808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4525572">
    <w:abstractNumId w:val="2"/>
  </w:num>
  <w:num w:numId="29" w16cid:durableId="985859956">
    <w:abstractNumId w:val="16"/>
  </w:num>
  <w:num w:numId="30" w16cid:durableId="528760920">
    <w:abstractNumId w:val="8"/>
  </w:num>
  <w:num w:numId="31" w16cid:durableId="512886622">
    <w:abstractNumId w:val="33"/>
  </w:num>
  <w:num w:numId="32" w16cid:durableId="1060902362">
    <w:abstractNumId w:val="45"/>
  </w:num>
  <w:num w:numId="33" w16cid:durableId="128206405">
    <w:abstractNumId w:val="25"/>
  </w:num>
  <w:num w:numId="34" w16cid:durableId="2008316379">
    <w:abstractNumId w:val="22"/>
  </w:num>
  <w:num w:numId="35" w16cid:durableId="226916424">
    <w:abstractNumId w:val="15"/>
  </w:num>
  <w:num w:numId="36" w16cid:durableId="1094789627">
    <w:abstractNumId w:val="17"/>
  </w:num>
  <w:num w:numId="37" w16cid:durableId="1163740209">
    <w:abstractNumId w:val="46"/>
  </w:num>
  <w:num w:numId="38" w16cid:durableId="1148789201">
    <w:abstractNumId w:val="20"/>
  </w:num>
  <w:num w:numId="39" w16cid:durableId="318729515">
    <w:abstractNumId w:val="50"/>
  </w:num>
  <w:num w:numId="40" w16cid:durableId="1773937867">
    <w:abstractNumId w:val="28"/>
  </w:num>
  <w:num w:numId="41" w16cid:durableId="903837563">
    <w:abstractNumId w:val="11"/>
  </w:num>
  <w:num w:numId="42" w16cid:durableId="90662074">
    <w:abstractNumId w:val="14"/>
  </w:num>
  <w:num w:numId="43" w16cid:durableId="2103337755">
    <w:abstractNumId w:val="40"/>
  </w:num>
  <w:num w:numId="44" w16cid:durableId="1126311326">
    <w:abstractNumId w:val="5"/>
  </w:num>
  <w:num w:numId="45" w16cid:durableId="1730303228">
    <w:abstractNumId w:val="18"/>
  </w:num>
  <w:num w:numId="46" w16cid:durableId="563300497">
    <w:abstractNumId w:val="26"/>
  </w:num>
  <w:num w:numId="47" w16cid:durableId="616066392">
    <w:abstractNumId w:val="12"/>
  </w:num>
  <w:num w:numId="48" w16cid:durableId="349643389">
    <w:abstractNumId w:val="39"/>
  </w:num>
  <w:num w:numId="49" w16cid:durableId="1368943720">
    <w:abstractNumId w:val="39"/>
  </w:num>
  <w:num w:numId="50" w16cid:durableId="826898575">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CDA"/>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809"/>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numbering" w:customStyle="1" w:styleId="StyleBulletedSymbolsymbolLeft025Hanging0252">
    <w:name w:val="Style Bulleted Symbol (symbol) Left:  0.25&quot; Hanging:  0.25&quot;2"/>
    <w:basedOn w:val="a3"/>
    <w:rsid w:val="00F451D7"/>
    <w:pPr>
      <w:numPr>
        <w:numId w:val="11"/>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2"/>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3"/>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45"/>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3955</TotalTime>
  <Pages>5</Pages>
  <Words>2015</Words>
  <Characters>11491</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46</cp:revision>
  <cp:lastPrinted>2013-05-13T04:37:00Z</cp:lastPrinted>
  <dcterms:created xsi:type="dcterms:W3CDTF">2022-04-24T04:02:00Z</dcterms:created>
  <dcterms:modified xsi:type="dcterms:W3CDTF">2022-04-29T09:39:00Z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